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C49E" w14:textId="2FA55D38" w:rsidR="00D64451" w:rsidRDefault="00330516" w:rsidP="00330516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Biblical Basics of Hermeneutics</w:t>
      </w:r>
    </w:p>
    <w:p w14:paraId="75F5F1E6" w14:textId="5090877B" w:rsidR="00C27AA0" w:rsidRPr="00C27AA0" w:rsidRDefault="00C27AA0" w:rsidP="00C27AA0">
      <w:pPr>
        <w:pStyle w:val="Heading2"/>
        <w:jc w:val="center"/>
      </w:pPr>
      <w:r>
        <w:t>Isaiah 28:</w:t>
      </w:r>
      <w:r w:rsidR="0010787F">
        <w:t>9</w:t>
      </w:r>
      <w:r>
        <w:t>-14</w:t>
      </w:r>
    </w:p>
    <w:p w14:paraId="51C80B45" w14:textId="7BFACA60" w:rsidR="00330516" w:rsidRDefault="00330516">
      <w:pPr>
        <w:rPr>
          <w:sz w:val="20"/>
          <w:szCs w:val="20"/>
        </w:rPr>
      </w:pPr>
    </w:p>
    <w:p w14:paraId="38CDECE0" w14:textId="77777777" w:rsidR="002C6907" w:rsidRDefault="002C6907" w:rsidP="002C6907">
      <w:pPr>
        <w:ind w:left="90"/>
      </w:pPr>
      <w:r>
        <w:t>There is too much to cover in a single message.  Therefore, only highlights will be covered.</w:t>
      </w:r>
    </w:p>
    <w:p w14:paraId="36C4E6C7" w14:textId="37E5F058" w:rsidR="003B55EB" w:rsidRDefault="003B55EB" w:rsidP="00516D86">
      <w:pPr>
        <w:pStyle w:val="Heading3"/>
        <w:numPr>
          <w:ilvl w:val="0"/>
          <w:numId w:val="1"/>
        </w:numPr>
        <w:ind w:left="360"/>
      </w:pPr>
      <w:r>
        <w:t>Purpose</w:t>
      </w:r>
    </w:p>
    <w:p w14:paraId="13357622" w14:textId="5718CFF3" w:rsidR="004C68F3" w:rsidRPr="00716ABF" w:rsidRDefault="004C68F3" w:rsidP="00516D86">
      <w:pPr>
        <w:ind w:left="360"/>
        <w:rPr>
          <w:sz w:val="20"/>
          <w:szCs w:val="20"/>
        </w:rPr>
      </w:pPr>
      <w:hyperlink r:id="rId6" w:anchor="C14V12" w:tgtFrame="_Bible" w:history="1">
        <w:r w:rsidRPr="00716ABF">
          <w:rPr>
            <w:rStyle w:val="Hyperlink"/>
            <w:sz w:val="20"/>
            <w:szCs w:val="20"/>
          </w:rPr>
          <w:t>Proverbs 14:12</w:t>
        </w:r>
      </w:hyperlink>
      <w:r w:rsidRPr="00716ABF">
        <w:rPr>
          <w:color w:val="000000"/>
          <w:sz w:val="20"/>
          <w:szCs w:val="20"/>
        </w:rPr>
        <w:t> and </w:t>
      </w:r>
      <w:hyperlink r:id="rId7" w:anchor="C16V25" w:tgtFrame="_Bible" w:history="1">
        <w:r w:rsidRPr="00716ABF">
          <w:rPr>
            <w:rStyle w:val="Hyperlink"/>
            <w:sz w:val="20"/>
            <w:szCs w:val="20"/>
          </w:rPr>
          <w:t>Proverbs 16:25</w:t>
        </w:r>
      </w:hyperlink>
      <w:r w:rsidRPr="00716ABF">
        <w:rPr>
          <w:color w:val="000000"/>
          <w:sz w:val="20"/>
          <w:szCs w:val="20"/>
        </w:rPr>
        <w:t> say </w:t>
      </w:r>
      <w:r w:rsidR="00716ABF" w:rsidRPr="00716ABF">
        <w:rPr>
          <w:color w:val="000000"/>
          <w:sz w:val="20"/>
          <w:szCs w:val="20"/>
        </w:rPr>
        <w:t>“</w:t>
      </w:r>
      <w:r w:rsidRPr="00716ABF">
        <w:rPr>
          <w:rFonts w:ascii="Times New Roman" w:hAnsi="Times New Roman" w:cs="Times New Roman"/>
          <w:sz w:val="20"/>
          <w:szCs w:val="20"/>
        </w:rPr>
        <w:t xml:space="preserve">There is a way which </w:t>
      </w:r>
      <w:proofErr w:type="spellStart"/>
      <w:r w:rsidRPr="00716ABF">
        <w:rPr>
          <w:rFonts w:ascii="Times New Roman" w:hAnsi="Times New Roman" w:cs="Times New Roman"/>
          <w:sz w:val="20"/>
          <w:szCs w:val="20"/>
        </w:rPr>
        <w:t>seemeth</w:t>
      </w:r>
      <w:proofErr w:type="spellEnd"/>
      <w:r w:rsidRPr="00716ABF">
        <w:rPr>
          <w:rFonts w:ascii="Times New Roman" w:hAnsi="Times New Roman" w:cs="Times New Roman"/>
          <w:sz w:val="20"/>
          <w:szCs w:val="20"/>
        </w:rPr>
        <w:t xml:space="preserve"> right unto a man, but the end thereof are the ways of death.</w:t>
      </w:r>
      <w:r w:rsidR="00716ABF" w:rsidRPr="00716ABF">
        <w:rPr>
          <w:sz w:val="20"/>
          <w:szCs w:val="20"/>
        </w:rPr>
        <w:t>”</w:t>
      </w:r>
      <w:r w:rsidRPr="00716ABF">
        <w:rPr>
          <w:color w:val="000000"/>
          <w:sz w:val="20"/>
          <w:szCs w:val="20"/>
        </w:rPr>
        <w:t>  </w:t>
      </w:r>
      <w:hyperlink r:id="rId8" w:anchor="C10V29" w:tgtFrame="_Bible" w:history="1">
        <w:r w:rsidRPr="00716ABF">
          <w:rPr>
            <w:rStyle w:val="Hyperlink"/>
            <w:sz w:val="20"/>
            <w:szCs w:val="20"/>
          </w:rPr>
          <w:t>Proverbs 10:29</w:t>
        </w:r>
      </w:hyperlink>
      <w:r w:rsidRPr="00716ABF">
        <w:rPr>
          <w:color w:val="000000"/>
          <w:sz w:val="20"/>
          <w:szCs w:val="20"/>
        </w:rPr>
        <w:t> says </w:t>
      </w:r>
      <w:r w:rsidR="00716ABF">
        <w:rPr>
          <w:color w:val="000000"/>
          <w:sz w:val="20"/>
          <w:szCs w:val="20"/>
        </w:rPr>
        <w:t>“</w:t>
      </w:r>
      <w:r w:rsidRPr="00716ABF">
        <w:rPr>
          <w:rFonts w:ascii="Times New Roman" w:hAnsi="Times New Roman" w:cs="Times New Roman"/>
          <w:sz w:val="20"/>
          <w:szCs w:val="20"/>
        </w:rPr>
        <w:t>The way of the LORD is strength to the upright: but destruction shall be to the workers of iniquity.</w:t>
      </w:r>
      <w:r w:rsidR="00716ABF">
        <w:rPr>
          <w:sz w:val="20"/>
          <w:szCs w:val="20"/>
        </w:rPr>
        <w:t>”  Simply put: God gives us His “</w:t>
      </w:r>
      <w:r w:rsidR="00716ABF" w:rsidRPr="00716ABF">
        <w:rPr>
          <w:rFonts w:ascii="Times New Roman" w:hAnsi="Times New Roman" w:cs="Times New Roman"/>
          <w:sz w:val="20"/>
          <w:szCs w:val="20"/>
        </w:rPr>
        <w:t>way</w:t>
      </w:r>
      <w:r w:rsidR="00716ABF">
        <w:rPr>
          <w:sz w:val="20"/>
          <w:szCs w:val="20"/>
        </w:rPr>
        <w:t xml:space="preserve">” to understand God’s word but most commentators do not use all of God’s </w:t>
      </w:r>
      <w:r w:rsidR="00716ABF">
        <w:rPr>
          <w:sz w:val="20"/>
          <w:szCs w:val="20"/>
        </w:rPr>
        <w:t>“</w:t>
      </w:r>
      <w:r w:rsidR="00716ABF" w:rsidRPr="00716ABF">
        <w:rPr>
          <w:rFonts w:ascii="Times New Roman" w:hAnsi="Times New Roman" w:cs="Times New Roman"/>
          <w:sz w:val="20"/>
          <w:szCs w:val="20"/>
        </w:rPr>
        <w:t>way</w:t>
      </w:r>
      <w:r w:rsidR="00716ABF">
        <w:rPr>
          <w:sz w:val="20"/>
          <w:szCs w:val="20"/>
        </w:rPr>
        <w:t>”</w:t>
      </w:r>
      <w:r w:rsidR="00716ABF">
        <w:rPr>
          <w:sz w:val="20"/>
          <w:szCs w:val="20"/>
        </w:rPr>
        <w:t xml:space="preserve"> but mix in man’s traditional ways.  Most Bible schools teach this error.  That is one major reason why we are seeing the “</w:t>
      </w:r>
      <w:r w:rsidR="00716ABF" w:rsidRPr="00716ABF">
        <w:rPr>
          <w:rFonts w:ascii="Times New Roman" w:hAnsi="Times New Roman" w:cs="Times New Roman"/>
          <w:sz w:val="20"/>
          <w:szCs w:val="20"/>
        </w:rPr>
        <w:t>destruction</w:t>
      </w:r>
      <w:r w:rsidR="00716ABF">
        <w:rPr>
          <w:sz w:val="20"/>
          <w:szCs w:val="20"/>
        </w:rPr>
        <w:t>” of true Biblical faith in the U. S.</w:t>
      </w:r>
    </w:p>
    <w:p w14:paraId="06AACC22" w14:textId="0FBF65FB" w:rsidR="0043197A" w:rsidRPr="0043197A" w:rsidRDefault="0043197A" w:rsidP="00516D86">
      <w:pPr>
        <w:ind w:left="360"/>
        <w:rPr>
          <w:sz w:val="20"/>
          <w:szCs w:val="20"/>
        </w:rPr>
      </w:pPr>
      <w:r w:rsidRPr="0043197A">
        <w:rPr>
          <w:sz w:val="20"/>
          <w:szCs w:val="20"/>
        </w:rPr>
        <w:t>God gives us a step-by-step procedure for how to understand His word.</w:t>
      </w:r>
    </w:p>
    <w:p w14:paraId="6165EF9E" w14:textId="19611934" w:rsidR="0043197A" w:rsidRPr="0043197A" w:rsidRDefault="00803AC3" w:rsidP="00516D86">
      <w:pPr>
        <w:ind w:left="360"/>
        <w:rPr>
          <w:sz w:val="20"/>
          <w:szCs w:val="20"/>
        </w:rPr>
      </w:pPr>
      <w:r w:rsidRPr="00803AC3">
        <w:rPr>
          <w:b/>
          <w:sz w:val="20"/>
          <w:szCs w:val="20"/>
        </w:rPr>
        <w:t>NO</w:t>
      </w:r>
      <w:r w:rsidR="0043197A" w:rsidRPr="0043197A">
        <w:rPr>
          <w:sz w:val="20"/>
          <w:szCs w:val="20"/>
        </w:rPr>
        <w:t xml:space="preserve"> conflicts </w:t>
      </w:r>
      <w:r>
        <w:rPr>
          <w:sz w:val="20"/>
          <w:szCs w:val="20"/>
        </w:rPr>
        <w:t xml:space="preserve">and </w:t>
      </w:r>
      <w:r w:rsidRPr="00803AC3">
        <w:rPr>
          <w:b/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 w:rsidR="0043197A" w:rsidRPr="0043197A">
        <w:rPr>
          <w:sz w:val="20"/>
          <w:szCs w:val="20"/>
        </w:rPr>
        <w:t>‘problem verses’.</w:t>
      </w:r>
    </w:p>
    <w:p w14:paraId="1EA6743D" w14:textId="01BC7FE8" w:rsidR="0043197A" w:rsidRPr="0043197A" w:rsidRDefault="00803AC3" w:rsidP="00516D86">
      <w:pPr>
        <w:ind w:left="360"/>
        <w:rPr>
          <w:sz w:val="20"/>
          <w:szCs w:val="20"/>
        </w:rPr>
      </w:pPr>
      <w:r>
        <w:rPr>
          <w:sz w:val="20"/>
          <w:szCs w:val="20"/>
        </w:rPr>
        <w:t>T</w:t>
      </w:r>
      <w:r w:rsidR="0043197A" w:rsidRPr="0043197A">
        <w:rPr>
          <w:sz w:val="20"/>
          <w:szCs w:val="20"/>
        </w:rPr>
        <w:t xml:space="preserve">he </w:t>
      </w:r>
      <w:r>
        <w:rPr>
          <w:sz w:val="20"/>
          <w:szCs w:val="20"/>
        </w:rPr>
        <w:t>many</w:t>
      </w:r>
      <w:r w:rsidR="0043197A" w:rsidRPr="0043197A">
        <w:rPr>
          <w:sz w:val="20"/>
          <w:szCs w:val="20"/>
        </w:rPr>
        <w:t xml:space="preserve"> of man-written ‘bibles’ </w:t>
      </w:r>
      <w:r>
        <w:rPr>
          <w:sz w:val="20"/>
          <w:szCs w:val="20"/>
        </w:rPr>
        <w:t>are a direct result of people misinterpreting God’s word by using man’s “</w:t>
      </w:r>
      <w:r w:rsidRPr="00803AC3">
        <w:rPr>
          <w:rFonts w:ascii="Times New Roman" w:hAnsi="Times New Roman" w:cs="Times New Roman"/>
          <w:sz w:val="20"/>
          <w:szCs w:val="20"/>
        </w:rPr>
        <w:t>way</w:t>
      </w:r>
      <w:r>
        <w:rPr>
          <w:sz w:val="20"/>
          <w:szCs w:val="20"/>
        </w:rPr>
        <w:t>” to do God’s work.</w:t>
      </w:r>
    </w:p>
    <w:p w14:paraId="72C61AF4" w14:textId="3377B98C" w:rsidR="0043197A" w:rsidRPr="0043197A" w:rsidRDefault="0043197A" w:rsidP="00516D86">
      <w:pPr>
        <w:ind w:left="360"/>
        <w:rPr>
          <w:sz w:val="20"/>
          <w:szCs w:val="20"/>
        </w:rPr>
      </w:pPr>
      <w:r w:rsidRPr="0043197A">
        <w:rPr>
          <w:sz w:val="20"/>
          <w:szCs w:val="20"/>
        </w:rPr>
        <w:t>The</w:t>
      </w:r>
      <w:r w:rsidR="00803AC3">
        <w:rPr>
          <w:sz w:val="20"/>
          <w:szCs w:val="20"/>
        </w:rPr>
        <w:t xml:space="preserve"> consequence of using the wrong </w:t>
      </w:r>
      <w:r w:rsidR="00803AC3">
        <w:rPr>
          <w:sz w:val="20"/>
          <w:szCs w:val="20"/>
        </w:rPr>
        <w:t>“</w:t>
      </w:r>
      <w:r w:rsidR="00803AC3" w:rsidRPr="00716ABF">
        <w:rPr>
          <w:rFonts w:ascii="Times New Roman" w:hAnsi="Times New Roman" w:cs="Times New Roman"/>
          <w:sz w:val="20"/>
          <w:szCs w:val="20"/>
        </w:rPr>
        <w:t>way</w:t>
      </w:r>
      <w:r w:rsidR="00803AC3">
        <w:rPr>
          <w:sz w:val="20"/>
          <w:szCs w:val="20"/>
        </w:rPr>
        <w:t>”</w:t>
      </w:r>
      <w:r w:rsidR="00803AC3">
        <w:rPr>
          <w:sz w:val="20"/>
          <w:szCs w:val="20"/>
        </w:rPr>
        <w:t xml:space="preserve"> to understand God’s word</w:t>
      </w:r>
      <w:r w:rsidRPr="0043197A">
        <w:rPr>
          <w:sz w:val="20"/>
          <w:szCs w:val="20"/>
        </w:rPr>
        <w:t xml:space="preserve"> are </w:t>
      </w:r>
      <w:r w:rsidR="00803AC3">
        <w:rPr>
          <w:sz w:val="20"/>
          <w:szCs w:val="20"/>
        </w:rPr>
        <w:t>worldly and eternal</w:t>
      </w:r>
      <w:r w:rsidRPr="0043197A">
        <w:rPr>
          <w:sz w:val="20"/>
          <w:szCs w:val="20"/>
        </w:rPr>
        <w:t xml:space="preserve">, </w:t>
      </w:r>
      <w:r w:rsidR="00803AC3">
        <w:rPr>
          <w:sz w:val="20"/>
          <w:szCs w:val="20"/>
        </w:rPr>
        <w:t>including problems for future generations</w:t>
      </w:r>
      <w:r w:rsidRPr="0043197A">
        <w:rPr>
          <w:sz w:val="20"/>
          <w:szCs w:val="20"/>
        </w:rPr>
        <w:t xml:space="preserve">.  Therefore, it is imperative that we know God’s </w:t>
      </w:r>
      <w:r w:rsidR="00803AC3">
        <w:rPr>
          <w:sz w:val="20"/>
          <w:szCs w:val="20"/>
        </w:rPr>
        <w:t>“</w:t>
      </w:r>
      <w:r w:rsidR="00803AC3" w:rsidRPr="00716ABF">
        <w:rPr>
          <w:rFonts w:ascii="Times New Roman" w:hAnsi="Times New Roman" w:cs="Times New Roman"/>
          <w:sz w:val="20"/>
          <w:szCs w:val="20"/>
        </w:rPr>
        <w:t>way</w:t>
      </w:r>
      <w:r w:rsidR="00803AC3">
        <w:rPr>
          <w:sz w:val="20"/>
          <w:szCs w:val="20"/>
        </w:rPr>
        <w:t>”</w:t>
      </w:r>
      <w:r w:rsidR="00803AC3">
        <w:rPr>
          <w:sz w:val="20"/>
          <w:szCs w:val="20"/>
        </w:rPr>
        <w:t xml:space="preserve"> </w:t>
      </w:r>
      <w:r w:rsidRPr="0043197A">
        <w:rPr>
          <w:sz w:val="20"/>
          <w:szCs w:val="20"/>
        </w:rPr>
        <w:t>to understand His word.</w:t>
      </w:r>
    </w:p>
    <w:p w14:paraId="1AA45D27" w14:textId="267F2B1C" w:rsidR="0043197A" w:rsidRPr="0043197A" w:rsidRDefault="0043197A" w:rsidP="00516D86">
      <w:pPr>
        <w:ind w:left="360"/>
        <w:rPr>
          <w:sz w:val="20"/>
          <w:szCs w:val="20"/>
        </w:rPr>
      </w:pPr>
      <w:r w:rsidRPr="0043197A">
        <w:rPr>
          <w:b/>
          <w:bCs/>
          <w:sz w:val="20"/>
          <w:szCs w:val="20"/>
        </w:rPr>
        <w:t>1John 4:1</w:t>
      </w:r>
      <w:r w:rsidRPr="0043197A">
        <w:rPr>
          <w:bCs/>
          <w:sz w:val="20"/>
          <w:szCs w:val="20"/>
        </w:rPr>
        <w:t xml:space="preserve"> s</w:t>
      </w:r>
      <w:r w:rsidRPr="0043197A">
        <w:rPr>
          <w:sz w:val="20"/>
          <w:szCs w:val="20"/>
        </w:rPr>
        <w:t>ays: “</w:t>
      </w:r>
      <w:r w:rsidRPr="0043197A">
        <w:rPr>
          <w:rFonts w:ascii="Times New Roman" w:hAnsi="Times New Roman" w:cs="Times New Roman"/>
          <w:sz w:val="20"/>
          <w:szCs w:val="20"/>
        </w:rPr>
        <w:t>Beloved, believe not every spirit, but try the spirits whether they are of God: because many false prophets are gone out into the world.</w:t>
      </w:r>
      <w:r w:rsidRPr="0043197A">
        <w:rPr>
          <w:sz w:val="20"/>
          <w:szCs w:val="20"/>
        </w:rPr>
        <w:t xml:space="preserve">”  </w:t>
      </w:r>
      <w:r w:rsidR="00803AC3">
        <w:rPr>
          <w:sz w:val="20"/>
          <w:szCs w:val="20"/>
        </w:rPr>
        <w:t>This means repeatedly test if their spirit matches God’s Holy Spirit.</w:t>
      </w:r>
    </w:p>
    <w:p w14:paraId="071F950F" w14:textId="7CE67077" w:rsidR="0043197A" w:rsidRPr="0043197A" w:rsidRDefault="00803AC3" w:rsidP="00516D86">
      <w:pPr>
        <w:ind w:left="360"/>
        <w:rPr>
          <w:sz w:val="20"/>
          <w:szCs w:val="20"/>
        </w:rPr>
      </w:pPr>
      <w:r>
        <w:rPr>
          <w:sz w:val="20"/>
          <w:szCs w:val="20"/>
        </w:rPr>
        <w:t>Ljc1611kjv.com proves there are no errors in the Bible and has spiritual results which could not be matched from other sources with many preachers looking.</w:t>
      </w:r>
    </w:p>
    <w:p w14:paraId="776E75A9" w14:textId="1CDDDB35" w:rsidR="0043197A" w:rsidRDefault="0043197A" w:rsidP="00516D86">
      <w:pPr>
        <w:pStyle w:val="Heading3"/>
        <w:numPr>
          <w:ilvl w:val="0"/>
          <w:numId w:val="1"/>
        </w:numPr>
        <w:ind w:left="360"/>
      </w:pPr>
      <w:r>
        <w:t>Precepts</w:t>
      </w:r>
    </w:p>
    <w:p w14:paraId="062F4784" w14:textId="057F54C0" w:rsidR="00516D86" w:rsidRPr="002C6907" w:rsidRDefault="006A1392" w:rsidP="00516D86">
      <w:pPr>
        <w:ind w:left="360"/>
        <w:rPr>
          <w:sz w:val="20"/>
          <w:szCs w:val="20"/>
        </w:rPr>
      </w:pPr>
      <w:r w:rsidRPr="002C6907">
        <w:rPr>
          <w:sz w:val="20"/>
          <w:szCs w:val="20"/>
        </w:rPr>
        <w:t>There are many “precepts” in the Bible.  Every “precept” is a truth which never changes regardless of circumstances.</w:t>
      </w:r>
    </w:p>
    <w:p w14:paraId="699784A3" w14:textId="41AAA2ED" w:rsidR="008F7862" w:rsidRPr="008F7862" w:rsidRDefault="008F7862" w:rsidP="008F786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F7862">
        <w:rPr>
          <w:b/>
          <w:bCs/>
          <w:sz w:val="20"/>
          <w:szCs w:val="20"/>
        </w:rPr>
        <w:t>1Corinthians 14:33</w:t>
      </w:r>
      <w:r w:rsidRPr="008F7862">
        <w:rPr>
          <w:bCs/>
          <w:sz w:val="20"/>
          <w:szCs w:val="20"/>
        </w:rPr>
        <w:t xml:space="preserve"> s</w:t>
      </w:r>
      <w:r w:rsidRPr="008F7862">
        <w:rPr>
          <w:sz w:val="20"/>
          <w:szCs w:val="20"/>
        </w:rPr>
        <w:t>ays: “</w:t>
      </w:r>
      <w:r w:rsidRPr="008F7862">
        <w:rPr>
          <w:rFonts w:ascii="Times New Roman" w:hAnsi="Times New Roman" w:cs="Times New Roman"/>
          <w:sz w:val="20"/>
          <w:szCs w:val="20"/>
        </w:rPr>
        <w:t xml:space="preserve">For God is not </w:t>
      </w:r>
      <w:r w:rsidRPr="008F7862">
        <w:rPr>
          <w:rFonts w:ascii="Times New Roman" w:hAnsi="Times New Roman" w:cs="Times New Roman"/>
          <w:i/>
          <w:iCs/>
          <w:sz w:val="20"/>
          <w:szCs w:val="20"/>
        </w:rPr>
        <w:t>the author</w:t>
      </w:r>
      <w:r w:rsidRPr="008F7862">
        <w:rPr>
          <w:rFonts w:ascii="Times New Roman" w:hAnsi="Times New Roman" w:cs="Times New Roman"/>
          <w:sz w:val="20"/>
          <w:szCs w:val="20"/>
        </w:rPr>
        <w:t xml:space="preserve"> of confusion, but of peace, as in all churches of the saints.</w:t>
      </w:r>
      <w:r w:rsidRPr="008F7862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Pr="008F7862">
        <w:rPr>
          <w:sz w:val="20"/>
          <w:szCs w:val="20"/>
        </w:rPr>
        <w:t xml:space="preserve"> </w:t>
      </w:r>
      <w:r w:rsidRPr="008F7862">
        <w:rPr>
          <w:b/>
          <w:bCs/>
          <w:sz w:val="20"/>
          <w:szCs w:val="20"/>
        </w:rPr>
        <w:t>Isaiah 55:8</w:t>
      </w:r>
      <w:r w:rsidRPr="008F7862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says: </w:t>
      </w:r>
      <w:r w:rsidRPr="008F7862">
        <w:rPr>
          <w:sz w:val="20"/>
          <w:szCs w:val="20"/>
        </w:rPr>
        <w:t xml:space="preserve">“For my thoughts </w:t>
      </w:r>
      <w:r w:rsidRPr="008F7862">
        <w:rPr>
          <w:i/>
          <w:iCs/>
          <w:sz w:val="20"/>
          <w:szCs w:val="20"/>
        </w:rPr>
        <w:t>are</w:t>
      </w:r>
      <w:r w:rsidRPr="008F7862">
        <w:rPr>
          <w:sz w:val="20"/>
          <w:szCs w:val="20"/>
        </w:rPr>
        <w:t xml:space="preserve"> not your thoughts, neither </w:t>
      </w:r>
      <w:r w:rsidRPr="008F7862">
        <w:rPr>
          <w:i/>
          <w:iCs/>
          <w:sz w:val="20"/>
          <w:szCs w:val="20"/>
        </w:rPr>
        <w:t>are</w:t>
      </w:r>
      <w:r w:rsidRPr="008F7862">
        <w:rPr>
          <w:sz w:val="20"/>
          <w:szCs w:val="20"/>
        </w:rPr>
        <w:t xml:space="preserve"> your ways my ways, saith the LORD.”  Men cause confusion and then blame God for the results of their own errors.  </w:t>
      </w:r>
      <w:r w:rsidR="00F6640C">
        <w:rPr>
          <w:sz w:val="20"/>
          <w:szCs w:val="20"/>
        </w:rPr>
        <w:t>One source of error is</w:t>
      </w:r>
      <w:r w:rsidRPr="008F7862">
        <w:rPr>
          <w:sz w:val="20"/>
          <w:szCs w:val="20"/>
        </w:rPr>
        <w:t xml:space="preserve"> men use their </w:t>
      </w:r>
      <w:r w:rsidR="00F6640C">
        <w:rPr>
          <w:sz w:val="20"/>
          <w:szCs w:val="20"/>
        </w:rPr>
        <w:t xml:space="preserve">own </w:t>
      </w:r>
      <w:r w:rsidRPr="008F7862">
        <w:rPr>
          <w:sz w:val="20"/>
          <w:szCs w:val="20"/>
        </w:rPr>
        <w:t xml:space="preserve">reasoning </w:t>
      </w:r>
      <w:r w:rsidR="00F6640C">
        <w:rPr>
          <w:sz w:val="20"/>
          <w:szCs w:val="20"/>
        </w:rPr>
        <w:t>to understand</w:t>
      </w:r>
      <w:r w:rsidRPr="008F7862">
        <w:rPr>
          <w:sz w:val="20"/>
          <w:szCs w:val="20"/>
        </w:rPr>
        <w:t xml:space="preserve"> the word of God.</w:t>
      </w:r>
    </w:p>
    <w:p w14:paraId="72C9E85E" w14:textId="74C83FFF" w:rsidR="006A1392" w:rsidRPr="002C6907" w:rsidRDefault="008F7862" w:rsidP="008F786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C6907">
        <w:rPr>
          <w:sz w:val="20"/>
          <w:szCs w:val="20"/>
        </w:rPr>
        <w:t xml:space="preserve"> </w:t>
      </w:r>
      <w:r w:rsidR="006A1392" w:rsidRPr="002C6907">
        <w:rPr>
          <w:sz w:val="20"/>
          <w:szCs w:val="20"/>
        </w:rPr>
        <w:t>“God does not change” (</w:t>
      </w:r>
      <w:r w:rsidR="006A1392" w:rsidRPr="00A23463">
        <w:rPr>
          <w:b/>
          <w:sz w:val="20"/>
          <w:szCs w:val="20"/>
        </w:rPr>
        <w:t>Malachi 3:6; Hebrews 13:8</w:t>
      </w:r>
      <w:r w:rsidR="006A1392" w:rsidRPr="002C6907">
        <w:rPr>
          <w:sz w:val="20"/>
          <w:szCs w:val="20"/>
        </w:rPr>
        <w:t>).  “God is not the author of confusion” (</w:t>
      </w:r>
      <w:r w:rsidR="006A1392" w:rsidRPr="00A23463">
        <w:rPr>
          <w:b/>
          <w:sz w:val="20"/>
          <w:szCs w:val="20"/>
        </w:rPr>
        <w:t>1Corinthians 14:33</w:t>
      </w:r>
      <w:r w:rsidR="006A1392" w:rsidRPr="002C6907">
        <w:rPr>
          <w:sz w:val="20"/>
          <w:szCs w:val="20"/>
        </w:rPr>
        <w:t xml:space="preserve">).  Conflicts cause confusion.  For God to write one thing in His word in one place, and then write a conflicting thing elsewhere, would go against these precepts.  </w:t>
      </w:r>
      <w:r w:rsidR="006A1392" w:rsidRPr="002C6907">
        <w:rPr>
          <w:sz w:val="20"/>
          <w:szCs w:val="20"/>
          <w:u w:val="single"/>
        </w:rPr>
        <w:t>All</w:t>
      </w:r>
      <w:r w:rsidR="006A1392" w:rsidRPr="002C6907">
        <w:rPr>
          <w:sz w:val="20"/>
          <w:szCs w:val="20"/>
        </w:rPr>
        <w:t xml:space="preserve"> so-called ‘problem verses’ and so-called ‘errors’ are the result of man using the wrong “way’ to interpret God’s word or man failing to completely follow God’s ‘way”.</w:t>
      </w:r>
    </w:p>
    <w:p w14:paraId="4E4EC87C" w14:textId="6C09D5A8" w:rsidR="004F2641" w:rsidRDefault="004F2641" w:rsidP="006A139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C6907">
        <w:rPr>
          <w:sz w:val="20"/>
          <w:szCs w:val="20"/>
        </w:rPr>
        <w:t>“</w:t>
      </w:r>
      <w:r w:rsidR="00F6640C">
        <w:rPr>
          <w:sz w:val="20"/>
          <w:szCs w:val="20"/>
        </w:rPr>
        <w:t>S</w:t>
      </w:r>
      <w:r w:rsidRPr="002C6907">
        <w:rPr>
          <w:sz w:val="20"/>
          <w:szCs w:val="20"/>
        </w:rPr>
        <w:t>cripture interprets scripture”</w:t>
      </w:r>
      <w:r w:rsidR="00F6640C">
        <w:rPr>
          <w:sz w:val="20"/>
          <w:szCs w:val="20"/>
        </w:rPr>
        <w:t xml:space="preserve"> because</w:t>
      </w:r>
      <w:r w:rsidRPr="002C6907">
        <w:rPr>
          <w:sz w:val="20"/>
          <w:szCs w:val="20"/>
        </w:rPr>
        <w:t xml:space="preserve"> </w:t>
      </w:r>
      <w:r w:rsidR="00D44B7D" w:rsidRPr="002C6907">
        <w:rPr>
          <w:sz w:val="20"/>
          <w:szCs w:val="20"/>
        </w:rPr>
        <w:t xml:space="preserve">a true interpretation of the Bible </w:t>
      </w:r>
      <w:r w:rsidR="00F6640C">
        <w:rPr>
          <w:sz w:val="20"/>
          <w:szCs w:val="20"/>
        </w:rPr>
        <w:t xml:space="preserve">says one place </w:t>
      </w:r>
      <w:r w:rsidR="00D44B7D" w:rsidRPr="002C6907">
        <w:rPr>
          <w:sz w:val="20"/>
          <w:szCs w:val="20"/>
          <w:u w:val="single"/>
        </w:rPr>
        <w:t>cannot</w:t>
      </w:r>
      <w:r w:rsidR="00D44B7D" w:rsidRPr="002C6907">
        <w:rPr>
          <w:sz w:val="20"/>
          <w:szCs w:val="20"/>
        </w:rPr>
        <w:t xml:space="preserve"> </w:t>
      </w:r>
      <w:r w:rsidR="00F6640C">
        <w:rPr>
          <w:sz w:val="20"/>
          <w:szCs w:val="20"/>
        </w:rPr>
        <w:t>different from what</w:t>
      </w:r>
      <w:r w:rsidR="00D44B7D" w:rsidRPr="002C6907">
        <w:rPr>
          <w:sz w:val="20"/>
          <w:szCs w:val="20"/>
        </w:rPr>
        <w:t xml:space="preserve"> the Bible </w:t>
      </w:r>
      <w:r w:rsidR="00F6640C">
        <w:rPr>
          <w:sz w:val="20"/>
          <w:szCs w:val="20"/>
        </w:rPr>
        <w:t>says anywhere else</w:t>
      </w:r>
      <w:r w:rsidR="00D44B7D" w:rsidRPr="002C6907">
        <w:rPr>
          <w:sz w:val="20"/>
          <w:szCs w:val="20"/>
        </w:rPr>
        <w:t>.</w:t>
      </w:r>
    </w:p>
    <w:p w14:paraId="2A191CC5" w14:textId="6F5200AD" w:rsidR="00D44B7D" w:rsidRPr="008F7862" w:rsidRDefault="00F6640C" w:rsidP="00D44B7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D44B7D" w:rsidRPr="002C6907">
        <w:rPr>
          <w:sz w:val="20"/>
          <w:szCs w:val="20"/>
        </w:rPr>
        <w:t xml:space="preserve">se “two or three witnesses” for doctrine </w:t>
      </w:r>
      <w:r>
        <w:rPr>
          <w:sz w:val="20"/>
          <w:szCs w:val="20"/>
        </w:rPr>
        <w:t>that everyone must believe.</w:t>
      </w:r>
    </w:p>
    <w:p w14:paraId="2D623B31" w14:textId="76435C56" w:rsidR="006A1392" w:rsidRPr="008F7862" w:rsidRDefault="006A1392" w:rsidP="006A139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F7862">
        <w:rPr>
          <w:sz w:val="20"/>
          <w:szCs w:val="20"/>
        </w:rPr>
        <w:lastRenderedPageBreak/>
        <w:t>There is only one interpretation of the word of God and many applications.</w:t>
      </w:r>
    </w:p>
    <w:p w14:paraId="31DE0C37" w14:textId="368A1F6A" w:rsidR="008F7862" w:rsidRDefault="008F7862" w:rsidP="006A139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Words having two different meanings cause confusion.  Two different words having the same definition causes confusion.  The</w:t>
      </w:r>
      <w:r w:rsidR="00F6640C">
        <w:rPr>
          <w:sz w:val="20"/>
          <w:szCs w:val="20"/>
        </w:rPr>
        <w:t>re is</w:t>
      </w:r>
      <w:r>
        <w:rPr>
          <w:sz w:val="20"/>
          <w:szCs w:val="20"/>
        </w:rPr>
        <w:t xml:space="preserve"> a one-to-one relationship between Bible words and their single definition. </w:t>
      </w:r>
    </w:p>
    <w:p w14:paraId="764A751C" w14:textId="3660BDC9" w:rsidR="004F2641" w:rsidRPr="002C6907" w:rsidRDefault="00F6640C" w:rsidP="006A139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 not</w:t>
      </w:r>
      <w:r w:rsidR="004F2641" w:rsidRPr="002C6907">
        <w:rPr>
          <w:sz w:val="20"/>
          <w:szCs w:val="20"/>
        </w:rPr>
        <w:t xml:space="preserve"> add to </w:t>
      </w:r>
      <w:r>
        <w:rPr>
          <w:sz w:val="20"/>
          <w:szCs w:val="20"/>
        </w:rPr>
        <w:t>God’s</w:t>
      </w:r>
      <w:r w:rsidR="004F2641" w:rsidRPr="002C6907">
        <w:rPr>
          <w:sz w:val="20"/>
          <w:szCs w:val="20"/>
        </w:rPr>
        <w:t xml:space="preserve"> word nor take away from His word.  </w:t>
      </w:r>
      <w:r>
        <w:rPr>
          <w:sz w:val="20"/>
          <w:szCs w:val="20"/>
        </w:rPr>
        <w:t>Keep things in context</w:t>
      </w:r>
      <w:r w:rsidR="004F2641" w:rsidRPr="002C6907">
        <w:rPr>
          <w:sz w:val="20"/>
          <w:szCs w:val="20"/>
        </w:rPr>
        <w:t>.</w:t>
      </w:r>
    </w:p>
    <w:p w14:paraId="12B62DE7" w14:textId="6A9289AC" w:rsidR="004F2641" w:rsidRDefault="00F6640C" w:rsidP="006A139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God wrote His word in the order that Her wanted it taught and understood.</w:t>
      </w:r>
      <w:r w:rsidR="004F2641" w:rsidRPr="002C69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Study Bible books from beginning to end.  </w:t>
      </w:r>
      <w:r w:rsidR="00A71EDC" w:rsidRPr="002C6907">
        <w:rPr>
          <w:sz w:val="20"/>
          <w:szCs w:val="20"/>
        </w:rPr>
        <w:t>Paul</w:t>
      </w:r>
      <w:r>
        <w:rPr>
          <w:sz w:val="20"/>
          <w:szCs w:val="20"/>
        </w:rPr>
        <w:t>’s epistles, in particular, say</w:t>
      </w:r>
      <w:r w:rsidR="00A71EDC" w:rsidRPr="002C6907">
        <w:rPr>
          <w:sz w:val="20"/>
          <w:szCs w:val="20"/>
        </w:rPr>
        <w:t xml:space="preserve"> why God’s people should submit </w:t>
      </w:r>
      <w:r>
        <w:rPr>
          <w:sz w:val="20"/>
          <w:szCs w:val="20"/>
        </w:rPr>
        <w:t>in the beginning and what to do at the end.  When the beginning is skipped, most people do not obey.</w:t>
      </w:r>
    </w:p>
    <w:p w14:paraId="0E014116" w14:textId="304954B7" w:rsidR="008A69CD" w:rsidRPr="002C6907" w:rsidRDefault="008A69CD" w:rsidP="006A139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are many more precepts, but we must move on.</w:t>
      </w:r>
    </w:p>
    <w:p w14:paraId="153E12FE" w14:textId="71EEA2DD" w:rsidR="003B55EB" w:rsidRDefault="003B55EB" w:rsidP="00516D86">
      <w:pPr>
        <w:pStyle w:val="Heading3"/>
        <w:numPr>
          <w:ilvl w:val="0"/>
          <w:numId w:val="1"/>
        </w:numPr>
        <w:ind w:left="360"/>
      </w:pPr>
      <w:r>
        <w:t>Procedure</w:t>
      </w:r>
    </w:p>
    <w:p w14:paraId="72E448D4" w14:textId="703B0604" w:rsidR="0010787F" w:rsidRPr="00357488" w:rsidRDefault="0010787F" w:rsidP="002C690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7488">
        <w:rPr>
          <w:sz w:val="20"/>
          <w:szCs w:val="20"/>
        </w:rPr>
        <w:t xml:space="preserve">28:1-8 are also, mainly, symbolic but tell us an important First Step in our procedure.  That is: </w:t>
      </w:r>
      <w:r w:rsidR="002C6907" w:rsidRPr="00357488">
        <w:rPr>
          <w:sz w:val="20"/>
          <w:szCs w:val="20"/>
        </w:rPr>
        <w:t>don’t listen to preachers who have evidence that they are not true “men of God”.</w:t>
      </w:r>
    </w:p>
    <w:p w14:paraId="672F15DA" w14:textId="4B365277" w:rsidR="00A05C11" w:rsidRPr="00357488" w:rsidRDefault="00A05C11" w:rsidP="002C6907">
      <w:pPr>
        <w:pStyle w:val="ListParagraph"/>
        <w:numPr>
          <w:ilvl w:val="1"/>
          <w:numId w:val="4"/>
        </w:numPr>
        <w:ind w:left="1080"/>
        <w:rPr>
          <w:sz w:val="20"/>
          <w:szCs w:val="20"/>
        </w:rPr>
      </w:pPr>
      <w:r w:rsidRPr="00357488">
        <w:rPr>
          <w:b/>
          <w:bCs/>
          <w:sz w:val="20"/>
          <w:szCs w:val="20"/>
        </w:rPr>
        <w:t>1Corinthians 5:6</w:t>
      </w:r>
      <w:r w:rsidRPr="00357488">
        <w:rPr>
          <w:bCs/>
          <w:sz w:val="20"/>
          <w:szCs w:val="20"/>
        </w:rPr>
        <w:t xml:space="preserve"> a</w:t>
      </w:r>
      <w:r w:rsidRPr="00357488">
        <w:rPr>
          <w:sz w:val="20"/>
          <w:szCs w:val="20"/>
        </w:rPr>
        <w:t xml:space="preserve">nd </w:t>
      </w:r>
      <w:r w:rsidRPr="00357488">
        <w:rPr>
          <w:b/>
          <w:bCs/>
          <w:sz w:val="20"/>
          <w:szCs w:val="20"/>
        </w:rPr>
        <w:t>Galatians 5:9</w:t>
      </w:r>
      <w:r w:rsidRPr="00357488">
        <w:rPr>
          <w:sz w:val="20"/>
          <w:szCs w:val="20"/>
        </w:rPr>
        <w:t xml:space="preserve"> say: “A little leaven </w:t>
      </w:r>
      <w:proofErr w:type="spellStart"/>
      <w:r w:rsidRPr="00357488">
        <w:rPr>
          <w:sz w:val="20"/>
          <w:szCs w:val="20"/>
        </w:rPr>
        <w:t>leaveneth</w:t>
      </w:r>
      <w:proofErr w:type="spellEnd"/>
      <w:r w:rsidRPr="00357488">
        <w:rPr>
          <w:sz w:val="20"/>
          <w:szCs w:val="20"/>
        </w:rPr>
        <w:t xml:space="preserve"> the whole lump.”</w:t>
      </w:r>
      <w:r w:rsidR="00F6640C">
        <w:rPr>
          <w:sz w:val="20"/>
          <w:szCs w:val="20"/>
        </w:rPr>
        <w:t xml:space="preserve">  A lot of good doctrine mixed with a little error is the way of Satan.</w:t>
      </w:r>
    </w:p>
    <w:p w14:paraId="2362BD64" w14:textId="2ADB31B2" w:rsidR="002C6907" w:rsidRPr="00357488" w:rsidRDefault="002C6907" w:rsidP="002C6907">
      <w:pPr>
        <w:pStyle w:val="ListParagraph"/>
        <w:numPr>
          <w:ilvl w:val="1"/>
          <w:numId w:val="4"/>
        </w:numPr>
        <w:ind w:left="1080"/>
        <w:rPr>
          <w:sz w:val="20"/>
          <w:szCs w:val="20"/>
        </w:rPr>
      </w:pPr>
      <w:r w:rsidRPr="00A23463">
        <w:rPr>
          <w:b/>
          <w:sz w:val="20"/>
          <w:szCs w:val="20"/>
        </w:rPr>
        <w:t xml:space="preserve">Isaiah 28:1-7 </w:t>
      </w:r>
      <w:r w:rsidRPr="00357488">
        <w:rPr>
          <w:sz w:val="20"/>
          <w:szCs w:val="20"/>
        </w:rPr>
        <w:t xml:space="preserve">says “Woe” to preachers whom God will not use.  </w:t>
      </w:r>
      <w:r w:rsidR="00F6640C">
        <w:rPr>
          <w:sz w:val="20"/>
          <w:szCs w:val="20"/>
        </w:rPr>
        <w:t>These are preachers who excuse sins of the flesh.</w:t>
      </w:r>
    </w:p>
    <w:p w14:paraId="59BD809D" w14:textId="360E4C16" w:rsidR="002C6907" w:rsidRPr="00357488" w:rsidRDefault="002C6907" w:rsidP="002C6907">
      <w:pPr>
        <w:pStyle w:val="ListParagraph"/>
        <w:numPr>
          <w:ilvl w:val="1"/>
          <w:numId w:val="4"/>
        </w:numPr>
        <w:ind w:left="1080"/>
        <w:rPr>
          <w:sz w:val="20"/>
          <w:szCs w:val="20"/>
        </w:rPr>
      </w:pPr>
      <w:r w:rsidRPr="00A23463">
        <w:rPr>
          <w:b/>
          <w:sz w:val="20"/>
          <w:szCs w:val="20"/>
        </w:rPr>
        <w:t>Isaiah 28:8</w:t>
      </w:r>
      <w:r w:rsidRPr="00357488">
        <w:rPr>
          <w:sz w:val="20"/>
          <w:szCs w:val="20"/>
        </w:rPr>
        <w:t xml:space="preserve"> says “</w:t>
      </w:r>
      <w:r w:rsidRPr="00357488">
        <w:rPr>
          <w:rFonts w:ascii="Times New Roman" w:hAnsi="Times New Roman" w:cs="Times New Roman"/>
          <w:sz w:val="20"/>
          <w:szCs w:val="20"/>
        </w:rPr>
        <w:t xml:space="preserve">For all tables are full of vomit </w:t>
      </w:r>
      <w:r w:rsidRPr="00357488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Pr="00357488">
        <w:rPr>
          <w:rFonts w:ascii="Times New Roman" w:hAnsi="Times New Roman" w:cs="Times New Roman"/>
          <w:sz w:val="20"/>
          <w:szCs w:val="20"/>
        </w:rPr>
        <w:t xml:space="preserve"> filthiness, </w:t>
      </w:r>
      <w:r w:rsidRPr="00357488">
        <w:rPr>
          <w:rFonts w:ascii="Times New Roman" w:hAnsi="Times New Roman" w:cs="Times New Roman"/>
          <w:i/>
          <w:iCs/>
          <w:sz w:val="20"/>
          <w:szCs w:val="20"/>
        </w:rPr>
        <w:t>so that there is</w:t>
      </w:r>
      <w:r w:rsidRPr="00357488">
        <w:rPr>
          <w:rFonts w:ascii="Times New Roman" w:hAnsi="Times New Roman" w:cs="Times New Roman"/>
          <w:sz w:val="20"/>
          <w:szCs w:val="20"/>
        </w:rPr>
        <w:t xml:space="preserve"> no place </w:t>
      </w:r>
      <w:r w:rsidRPr="00357488">
        <w:rPr>
          <w:rFonts w:ascii="Times New Roman" w:hAnsi="Times New Roman" w:cs="Times New Roman"/>
          <w:i/>
          <w:iCs/>
          <w:sz w:val="20"/>
          <w:szCs w:val="20"/>
        </w:rPr>
        <w:t>clean</w:t>
      </w:r>
      <w:r w:rsidRPr="00357488">
        <w:rPr>
          <w:rFonts w:ascii="Times New Roman" w:hAnsi="Times New Roman" w:cs="Times New Roman"/>
          <w:sz w:val="20"/>
          <w:szCs w:val="20"/>
        </w:rPr>
        <w:t>.</w:t>
      </w:r>
      <w:r w:rsidRPr="00357488">
        <w:rPr>
          <w:sz w:val="20"/>
          <w:szCs w:val="20"/>
        </w:rPr>
        <w:t>”  This is symbolic for preachers who claim that we can change our personal relationship of true salvation for religious activities.</w:t>
      </w:r>
    </w:p>
    <w:p w14:paraId="298CE7C2" w14:textId="5115B8B5" w:rsidR="002C6907" w:rsidRPr="00357488" w:rsidRDefault="00A05C11" w:rsidP="002C6907">
      <w:pPr>
        <w:pStyle w:val="ListParagraph"/>
        <w:numPr>
          <w:ilvl w:val="1"/>
          <w:numId w:val="4"/>
        </w:numPr>
        <w:ind w:left="1080"/>
        <w:rPr>
          <w:sz w:val="20"/>
          <w:szCs w:val="20"/>
        </w:rPr>
      </w:pPr>
      <w:r w:rsidRPr="00A23463">
        <w:rPr>
          <w:b/>
          <w:sz w:val="20"/>
          <w:szCs w:val="20"/>
        </w:rPr>
        <w:t>1John 4:1</w:t>
      </w:r>
      <w:r w:rsidRPr="00357488">
        <w:rPr>
          <w:sz w:val="20"/>
          <w:szCs w:val="20"/>
        </w:rPr>
        <w:t xml:space="preserve"> says: “</w:t>
      </w:r>
      <w:r w:rsidRPr="00357488">
        <w:rPr>
          <w:rFonts w:ascii="Times New Roman" w:hAnsi="Times New Roman" w:cs="Times New Roman"/>
          <w:sz w:val="20"/>
          <w:szCs w:val="20"/>
        </w:rPr>
        <w:t>Beloved, believe not every spirit, but try the spirits whether they are of God: because many false prophets are gone out into the world.</w:t>
      </w:r>
      <w:r w:rsidRPr="00357488">
        <w:rPr>
          <w:sz w:val="20"/>
          <w:szCs w:val="20"/>
        </w:rPr>
        <w:t xml:space="preserve">”  </w:t>
      </w:r>
      <w:r w:rsidR="00CA058C">
        <w:rPr>
          <w:sz w:val="20"/>
          <w:szCs w:val="20"/>
        </w:rPr>
        <w:t>Ignore</w:t>
      </w:r>
      <w:r w:rsidR="00CA058C">
        <w:rPr>
          <w:sz w:val="20"/>
          <w:szCs w:val="20"/>
        </w:rPr>
        <w:t xml:space="preserve"> preachers who do not have evidence of God’s power on their ministry.</w:t>
      </w:r>
    </w:p>
    <w:p w14:paraId="738B6EEE" w14:textId="64F5C20F" w:rsidR="002C6907" w:rsidRPr="00357488" w:rsidRDefault="00FF2168" w:rsidP="002C690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23463">
        <w:rPr>
          <w:b/>
          <w:sz w:val="20"/>
          <w:szCs w:val="20"/>
        </w:rPr>
        <w:t>Isaiah 28:9-11</w:t>
      </w:r>
      <w:r w:rsidRPr="00357488">
        <w:rPr>
          <w:sz w:val="20"/>
          <w:szCs w:val="20"/>
        </w:rPr>
        <w:t xml:space="preserve"> and </w:t>
      </w:r>
      <w:r w:rsidRPr="00A23463">
        <w:rPr>
          <w:b/>
          <w:sz w:val="20"/>
          <w:szCs w:val="20"/>
        </w:rPr>
        <w:t>Isaiah 28:13</w:t>
      </w:r>
      <w:r w:rsidRPr="00357488">
        <w:rPr>
          <w:sz w:val="20"/>
          <w:szCs w:val="20"/>
        </w:rPr>
        <w:t xml:space="preserve"> say almost the exact same thing except that </w:t>
      </w:r>
      <w:r w:rsidRPr="00CA058C">
        <w:rPr>
          <w:b/>
          <w:sz w:val="20"/>
          <w:szCs w:val="20"/>
        </w:rPr>
        <w:t>Isaiah 28:11</w:t>
      </w:r>
      <w:r w:rsidR="00A620F6">
        <w:rPr>
          <w:sz w:val="20"/>
          <w:szCs w:val="20"/>
        </w:rPr>
        <w:t xml:space="preserve"> </w:t>
      </w:r>
      <w:r w:rsidRPr="00357488">
        <w:rPr>
          <w:sz w:val="20"/>
          <w:szCs w:val="20"/>
        </w:rPr>
        <w:t>says “</w:t>
      </w:r>
      <w:r w:rsidRPr="00357488">
        <w:rPr>
          <w:rFonts w:ascii="Times New Roman" w:hAnsi="Times New Roman" w:cs="Times New Roman"/>
          <w:sz w:val="20"/>
          <w:szCs w:val="20"/>
        </w:rPr>
        <w:t>For with stammering lips and another tongue will he speak to this people</w:t>
      </w:r>
      <w:r w:rsidRPr="00357488">
        <w:rPr>
          <w:sz w:val="20"/>
          <w:szCs w:val="20"/>
        </w:rPr>
        <w:t xml:space="preserve">” while </w:t>
      </w:r>
      <w:r w:rsidR="00E63B4C" w:rsidRPr="00CA058C">
        <w:rPr>
          <w:b/>
          <w:sz w:val="20"/>
          <w:szCs w:val="20"/>
        </w:rPr>
        <w:t>Isaiah 28:13</w:t>
      </w:r>
      <w:r w:rsidR="00E63B4C" w:rsidRPr="00357488">
        <w:rPr>
          <w:sz w:val="20"/>
          <w:szCs w:val="20"/>
        </w:rPr>
        <w:t xml:space="preserve"> says “</w:t>
      </w:r>
      <w:r w:rsidR="00E63B4C" w:rsidRPr="00357488">
        <w:rPr>
          <w:rFonts w:ascii="Times New Roman" w:hAnsi="Times New Roman" w:cs="Times New Roman"/>
          <w:sz w:val="20"/>
          <w:szCs w:val="20"/>
        </w:rPr>
        <w:t>that they might go, and fall backward, and be broken, and snared, and taken</w:t>
      </w:r>
      <w:r w:rsidR="00E63B4C" w:rsidRPr="00357488">
        <w:rPr>
          <w:sz w:val="20"/>
          <w:szCs w:val="20"/>
        </w:rPr>
        <w:t>”.</w:t>
      </w:r>
      <w:r w:rsidR="000C4C69">
        <w:rPr>
          <w:sz w:val="20"/>
          <w:szCs w:val="20"/>
        </w:rPr>
        <w:t xml:space="preserve">  </w:t>
      </w:r>
      <w:r w:rsidR="000C4C69" w:rsidRPr="00A23463">
        <w:rPr>
          <w:b/>
          <w:sz w:val="20"/>
          <w:szCs w:val="20"/>
        </w:rPr>
        <w:t>Isaiah 28:9-11</w:t>
      </w:r>
      <w:r w:rsidR="000C4C69">
        <w:rPr>
          <w:sz w:val="20"/>
          <w:szCs w:val="20"/>
        </w:rPr>
        <w:t xml:space="preserve"> has the procedure for applications while </w:t>
      </w:r>
      <w:r w:rsidR="000C4C69" w:rsidRPr="000C4C69">
        <w:rPr>
          <w:b/>
          <w:sz w:val="20"/>
          <w:szCs w:val="20"/>
        </w:rPr>
        <w:t>Isaiah 28:13</w:t>
      </w:r>
      <w:r w:rsidR="000C4C69">
        <w:rPr>
          <w:sz w:val="20"/>
          <w:szCs w:val="20"/>
        </w:rPr>
        <w:t xml:space="preserve"> has the procedure for interpretation</w:t>
      </w:r>
      <w:r w:rsidR="000C4C69">
        <w:rPr>
          <w:sz w:val="20"/>
          <w:szCs w:val="20"/>
        </w:rPr>
        <w:t>.</w:t>
      </w:r>
    </w:p>
    <w:p w14:paraId="39410371" w14:textId="226B6E81" w:rsidR="00E63B4C" w:rsidRPr="00357488" w:rsidRDefault="00E63B4C" w:rsidP="00E63B4C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 w:rsidRPr="00A23463">
        <w:rPr>
          <w:b/>
          <w:sz w:val="20"/>
          <w:szCs w:val="20"/>
        </w:rPr>
        <w:t>Isaiah 28:13</w:t>
      </w:r>
      <w:r w:rsidRPr="00357488">
        <w:rPr>
          <w:sz w:val="20"/>
          <w:szCs w:val="20"/>
        </w:rPr>
        <w:t xml:space="preserve"> is talking about judgment</w:t>
      </w:r>
      <w:r w:rsidR="000C4C69">
        <w:rPr>
          <w:sz w:val="20"/>
          <w:szCs w:val="20"/>
        </w:rPr>
        <w:t xml:space="preserve"> and </w:t>
      </w:r>
      <w:r w:rsidRPr="00357488">
        <w:rPr>
          <w:sz w:val="20"/>
          <w:szCs w:val="20"/>
        </w:rPr>
        <w:t>is the rule for finding the single interpretation which God will use to judge us.</w:t>
      </w:r>
    </w:p>
    <w:p w14:paraId="0F2FB8F3" w14:textId="322A88BD" w:rsidR="00E63B4C" w:rsidRPr="00357488" w:rsidRDefault="00E63B4C" w:rsidP="000C4C69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 w:rsidRPr="00A23463">
        <w:rPr>
          <w:b/>
          <w:sz w:val="20"/>
          <w:szCs w:val="20"/>
        </w:rPr>
        <w:t>Isaiah 28:11</w:t>
      </w:r>
      <w:r w:rsidRPr="00357488">
        <w:rPr>
          <w:sz w:val="20"/>
          <w:szCs w:val="20"/>
        </w:rPr>
        <w:t xml:space="preserve"> gives us the rules for finding the multiple applications which differ from one reference to another within the Bible.</w:t>
      </w:r>
      <w:r w:rsidR="000C4C69">
        <w:rPr>
          <w:sz w:val="20"/>
          <w:szCs w:val="20"/>
        </w:rPr>
        <w:t xml:space="preserve">  It </w:t>
      </w:r>
      <w:r w:rsidRPr="00357488">
        <w:rPr>
          <w:sz w:val="20"/>
          <w:szCs w:val="20"/>
        </w:rPr>
        <w:t>includes the phrase: “</w:t>
      </w:r>
      <w:r w:rsidRPr="00357488">
        <w:rPr>
          <w:rFonts w:ascii="Times New Roman" w:hAnsi="Times New Roman" w:cs="Times New Roman"/>
          <w:sz w:val="20"/>
          <w:szCs w:val="20"/>
        </w:rPr>
        <w:t>with another tongue will he speak to this people</w:t>
      </w:r>
      <w:r w:rsidRPr="00357488">
        <w:rPr>
          <w:sz w:val="20"/>
          <w:szCs w:val="20"/>
        </w:rPr>
        <w:t>”.  This is where God says to use the “Hebrew”, the “Greek” and other languages.</w:t>
      </w:r>
      <w:r w:rsidR="00DE4C57" w:rsidRPr="00357488">
        <w:rPr>
          <w:sz w:val="20"/>
          <w:szCs w:val="20"/>
        </w:rPr>
        <w:t xml:space="preserve">  </w:t>
      </w:r>
      <w:r w:rsidR="000C4C69">
        <w:rPr>
          <w:sz w:val="20"/>
          <w:szCs w:val="20"/>
        </w:rPr>
        <w:t>P</w:t>
      </w:r>
      <w:r w:rsidR="00DE4C57" w:rsidRPr="00357488">
        <w:rPr>
          <w:sz w:val="20"/>
          <w:szCs w:val="20"/>
        </w:rPr>
        <w:t>reachers can use the “Greek” but not correct their English KJV1611 with it.</w:t>
      </w:r>
    </w:p>
    <w:p w14:paraId="1FEDA355" w14:textId="1E25CCFE" w:rsidR="00DE4C57" w:rsidRPr="00357488" w:rsidRDefault="00DE4C57" w:rsidP="00E63B4C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 w:rsidRPr="00A23463">
        <w:rPr>
          <w:b/>
          <w:sz w:val="20"/>
          <w:szCs w:val="20"/>
        </w:rPr>
        <w:t>Isaiah 28:11</w:t>
      </w:r>
      <w:r w:rsidRPr="00357488">
        <w:rPr>
          <w:sz w:val="20"/>
          <w:szCs w:val="20"/>
        </w:rPr>
        <w:t xml:space="preserve"> includes the phrase: “</w:t>
      </w:r>
      <w:r w:rsidRPr="00357488">
        <w:rPr>
          <w:rFonts w:ascii="Times New Roman" w:hAnsi="Times New Roman" w:cs="Times New Roman"/>
          <w:sz w:val="20"/>
          <w:szCs w:val="20"/>
        </w:rPr>
        <w:t>with stammering lips will he speak to this people</w:t>
      </w:r>
      <w:r w:rsidRPr="00357488">
        <w:rPr>
          <w:sz w:val="20"/>
          <w:szCs w:val="20"/>
        </w:rPr>
        <w:t>”.  This is a reference to symbolism</w:t>
      </w:r>
      <w:r w:rsidR="000C4C69">
        <w:rPr>
          <w:sz w:val="20"/>
          <w:szCs w:val="20"/>
        </w:rPr>
        <w:t xml:space="preserve"> which</w:t>
      </w:r>
      <w:r w:rsidRPr="00357488">
        <w:rPr>
          <w:sz w:val="20"/>
          <w:szCs w:val="20"/>
        </w:rPr>
        <w:t xml:space="preserve"> isn’t part of finding the single interpretation but is used for the multiple applications.</w:t>
      </w:r>
    </w:p>
    <w:p w14:paraId="0B8E6054" w14:textId="77777777" w:rsidR="000C4C69" w:rsidRDefault="00E63B4C" w:rsidP="002C690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7488">
        <w:rPr>
          <w:sz w:val="20"/>
          <w:szCs w:val="20"/>
        </w:rPr>
        <w:t xml:space="preserve"> </w:t>
      </w:r>
      <w:r w:rsidR="00DE4C57" w:rsidRPr="00357488">
        <w:rPr>
          <w:sz w:val="20"/>
          <w:szCs w:val="20"/>
        </w:rPr>
        <w:t>Both references in Isaiah have the same first steps.</w:t>
      </w:r>
    </w:p>
    <w:p w14:paraId="2BB98A27" w14:textId="500D4BAD" w:rsidR="00E63B4C" w:rsidRDefault="00357488" w:rsidP="000C4C69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 w:rsidRPr="00357488">
        <w:rPr>
          <w:sz w:val="20"/>
          <w:szCs w:val="20"/>
        </w:rPr>
        <w:t>“</w:t>
      </w:r>
      <w:r w:rsidRPr="00357488">
        <w:rPr>
          <w:rFonts w:ascii="Times New Roman" w:hAnsi="Times New Roman" w:cs="Times New Roman"/>
          <w:sz w:val="20"/>
          <w:szCs w:val="20"/>
        </w:rPr>
        <w:t>precept upon precept</w:t>
      </w:r>
      <w:r w:rsidRPr="00357488">
        <w:rPr>
          <w:sz w:val="20"/>
          <w:szCs w:val="20"/>
        </w:rPr>
        <w:t>”</w:t>
      </w:r>
    </w:p>
    <w:p w14:paraId="291CFB0D" w14:textId="4899135C" w:rsidR="000C4C69" w:rsidRDefault="000C4C69" w:rsidP="000C4C69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 w:rsidRPr="00357488">
        <w:rPr>
          <w:sz w:val="20"/>
          <w:szCs w:val="20"/>
        </w:rPr>
        <w:t>“</w:t>
      </w:r>
      <w:r w:rsidRPr="00357488">
        <w:rPr>
          <w:rFonts w:ascii="Times New Roman" w:hAnsi="Times New Roman" w:cs="Times New Roman"/>
          <w:sz w:val="20"/>
          <w:szCs w:val="20"/>
        </w:rPr>
        <w:t>line upon line</w:t>
      </w:r>
      <w:r w:rsidRPr="00357488">
        <w:rPr>
          <w:sz w:val="20"/>
          <w:szCs w:val="20"/>
        </w:rPr>
        <w:t>”</w:t>
      </w:r>
    </w:p>
    <w:p w14:paraId="33887BA7" w14:textId="2435135B" w:rsidR="006C1495" w:rsidRDefault="006C1495" w:rsidP="000C4C69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>
        <w:rPr>
          <w:sz w:val="20"/>
          <w:szCs w:val="20"/>
        </w:rPr>
        <w:t>Sentence format, not verse format.</w:t>
      </w:r>
    </w:p>
    <w:p w14:paraId="7647CB50" w14:textId="3240673A" w:rsidR="00A620F6" w:rsidRDefault="00A620F6" w:rsidP="002C690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23463">
        <w:rPr>
          <w:b/>
          <w:sz w:val="20"/>
          <w:szCs w:val="20"/>
        </w:rPr>
        <w:t>Isaiah 28:9</w:t>
      </w:r>
      <w:r>
        <w:rPr>
          <w:sz w:val="20"/>
          <w:szCs w:val="20"/>
        </w:rPr>
        <w:t xml:space="preserve"> has three very important sentences which all occur before the procedure lines we just looked at.</w:t>
      </w:r>
    </w:p>
    <w:p w14:paraId="44433C44" w14:textId="2FB1D7E5" w:rsidR="00E960BD" w:rsidRDefault="00E960BD" w:rsidP="00E960BD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>
        <w:rPr>
          <w:sz w:val="20"/>
          <w:szCs w:val="20"/>
        </w:rPr>
        <w:t xml:space="preserve">The third </w:t>
      </w:r>
      <w:r w:rsidR="00796CA5">
        <w:rPr>
          <w:sz w:val="20"/>
          <w:szCs w:val="20"/>
        </w:rPr>
        <w:t>sentence</w:t>
      </w:r>
      <w:r>
        <w:rPr>
          <w:sz w:val="20"/>
          <w:szCs w:val="20"/>
        </w:rPr>
        <w:t xml:space="preserve"> is </w:t>
      </w:r>
      <w:r w:rsidR="00796CA5">
        <w:rPr>
          <w:sz w:val="20"/>
          <w:szCs w:val="20"/>
        </w:rPr>
        <w:t xml:space="preserve">the </w:t>
      </w:r>
      <w:r>
        <w:rPr>
          <w:sz w:val="20"/>
          <w:szCs w:val="20"/>
        </w:rPr>
        <w:t>most important when it says “</w:t>
      </w:r>
      <w:r w:rsidRPr="00E960BD">
        <w:rPr>
          <w:rFonts w:ascii="Times New Roman" w:hAnsi="Times New Roman" w:cs="Times New Roman"/>
          <w:i/>
          <w:iCs/>
          <w:sz w:val="20"/>
          <w:szCs w:val="20"/>
        </w:rPr>
        <w:t>them that are</w:t>
      </w:r>
      <w:r w:rsidRPr="00E960BD">
        <w:rPr>
          <w:rFonts w:ascii="Times New Roman" w:hAnsi="Times New Roman" w:cs="Times New Roman"/>
          <w:sz w:val="20"/>
          <w:szCs w:val="20"/>
        </w:rPr>
        <w:t xml:space="preserve"> weaned from the </w:t>
      </w:r>
      <w:proofErr w:type="gramStart"/>
      <w:r w:rsidRPr="00E960BD">
        <w:rPr>
          <w:rFonts w:ascii="Times New Roman" w:hAnsi="Times New Roman" w:cs="Times New Roman"/>
          <w:sz w:val="20"/>
          <w:szCs w:val="20"/>
        </w:rPr>
        <w:t xml:space="preserve">milk, </w:t>
      </w:r>
      <w:r w:rsidRPr="00E960BD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gramEnd"/>
      <w:r w:rsidRPr="00E960BD">
        <w:rPr>
          <w:rFonts w:ascii="Times New Roman" w:hAnsi="Times New Roman" w:cs="Times New Roman"/>
          <w:sz w:val="20"/>
          <w:szCs w:val="20"/>
        </w:rPr>
        <w:t xml:space="preserve"> drawn from the breasts</w:t>
      </w:r>
      <w:r>
        <w:rPr>
          <w:sz w:val="20"/>
          <w:szCs w:val="20"/>
        </w:rPr>
        <w:t>”.</w:t>
      </w:r>
    </w:p>
    <w:p w14:paraId="44A017FC" w14:textId="0FBEE42D" w:rsidR="00B81530" w:rsidRDefault="00492900" w:rsidP="00E960BD">
      <w:pPr>
        <w:pStyle w:val="ListParagraph"/>
        <w:numPr>
          <w:ilvl w:val="2"/>
          <w:numId w:val="4"/>
        </w:numPr>
        <w:ind w:left="1530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Pr="00D11F77">
        <w:rPr>
          <w:b/>
          <w:sz w:val="20"/>
          <w:szCs w:val="20"/>
        </w:rPr>
        <w:t>1Corinthians</w:t>
      </w:r>
      <w:r>
        <w:rPr>
          <w:sz w:val="20"/>
          <w:szCs w:val="20"/>
        </w:rPr>
        <w:t xml:space="preserve"> Paul told saved people that they were still “</w:t>
      </w:r>
      <w:r w:rsidRPr="00492900">
        <w:rPr>
          <w:rFonts w:ascii="Times New Roman" w:hAnsi="Times New Roman" w:cs="Times New Roman"/>
          <w:sz w:val="20"/>
          <w:szCs w:val="20"/>
        </w:rPr>
        <w:t>babes</w:t>
      </w:r>
      <w:r>
        <w:rPr>
          <w:sz w:val="20"/>
          <w:szCs w:val="20"/>
        </w:rPr>
        <w:t xml:space="preserve">”.  </w:t>
      </w:r>
      <w:r w:rsidR="000C4C69">
        <w:rPr>
          <w:sz w:val="20"/>
          <w:szCs w:val="20"/>
        </w:rPr>
        <w:t>See the</w:t>
      </w:r>
      <w:r>
        <w:rPr>
          <w:sz w:val="20"/>
          <w:szCs w:val="20"/>
        </w:rPr>
        <w:t xml:space="preserve"> </w:t>
      </w:r>
      <w:r w:rsidRPr="00492900">
        <w:rPr>
          <w:sz w:val="20"/>
          <w:szCs w:val="20"/>
          <w:u w:val="single"/>
        </w:rPr>
        <w:t>Test of Spiritual Maturity</w:t>
      </w:r>
      <w:r>
        <w:rPr>
          <w:sz w:val="20"/>
          <w:szCs w:val="20"/>
        </w:rPr>
        <w:t>.</w:t>
      </w:r>
    </w:p>
    <w:p w14:paraId="6BC4FB14" w14:textId="65C74E28" w:rsidR="00E960BD" w:rsidRDefault="00E960BD" w:rsidP="00E960BD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>
        <w:rPr>
          <w:sz w:val="20"/>
          <w:szCs w:val="20"/>
        </w:rPr>
        <w:t>“</w:t>
      </w:r>
      <w:r w:rsidRPr="00E960BD">
        <w:rPr>
          <w:rFonts w:ascii="Times New Roman" w:hAnsi="Times New Roman" w:cs="Times New Roman"/>
          <w:sz w:val="20"/>
          <w:szCs w:val="20"/>
        </w:rPr>
        <w:t>Whom shall he teach knowledge?</w:t>
      </w:r>
      <w:r>
        <w:rPr>
          <w:sz w:val="20"/>
          <w:szCs w:val="20"/>
        </w:rPr>
        <w:t>” is talking about whom will God “</w:t>
      </w:r>
      <w:r w:rsidRPr="00E960BD">
        <w:rPr>
          <w:rFonts w:ascii="Times New Roman" w:hAnsi="Times New Roman" w:cs="Times New Roman"/>
          <w:sz w:val="20"/>
          <w:szCs w:val="20"/>
        </w:rPr>
        <w:t>teach knowledge</w:t>
      </w:r>
      <w:r>
        <w:rPr>
          <w:sz w:val="20"/>
          <w:szCs w:val="20"/>
        </w:rPr>
        <w:t>”.</w:t>
      </w:r>
    </w:p>
    <w:p w14:paraId="2A0E3A10" w14:textId="3AA98315" w:rsidR="00796CA5" w:rsidRDefault="00796CA5" w:rsidP="00796CA5">
      <w:pPr>
        <w:pStyle w:val="ListParagraph"/>
        <w:numPr>
          <w:ilvl w:val="2"/>
          <w:numId w:val="4"/>
        </w:numPr>
        <w:ind w:left="1890"/>
        <w:rPr>
          <w:sz w:val="20"/>
          <w:szCs w:val="20"/>
        </w:rPr>
      </w:pPr>
      <w:r>
        <w:rPr>
          <w:sz w:val="20"/>
          <w:szCs w:val="20"/>
        </w:rPr>
        <w:t>The Bible is a spiritual book.  All spiritual “</w:t>
      </w:r>
      <w:r w:rsidRPr="00796CA5">
        <w:rPr>
          <w:rFonts w:ascii="Times New Roman" w:hAnsi="Times New Roman" w:cs="Times New Roman"/>
          <w:sz w:val="20"/>
          <w:szCs w:val="20"/>
        </w:rPr>
        <w:t>knowledge</w:t>
      </w:r>
      <w:r>
        <w:rPr>
          <w:sz w:val="20"/>
          <w:szCs w:val="20"/>
        </w:rPr>
        <w:t>” must be taught spiritually.</w:t>
      </w:r>
    </w:p>
    <w:p w14:paraId="5E8FE208" w14:textId="3EF8E0CA" w:rsidR="00796CA5" w:rsidRDefault="00796CA5" w:rsidP="00796CA5">
      <w:pPr>
        <w:pStyle w:val="ListParagraph"/>
        <w:numPr>
          <w:ilvl w:val="2"/>
          <w:numId w:val="4"/>
        </w:numPr>
        <w:ind w:left="1890"/>
        <w:rPr>
          <w:sz w:val="20"/>
          <w:szCs w:val="20"/>
        </w:rPr>
      </w:pPr>
      <w:r>
        <w:rPr>
          <w:sz w:val="20"/>
          <w:szCs w:val="20"/>
        </w:rPr>
        <w:lastRenderedPageBreak/>
        <w:t>It is God Who “</w:t>
      </w:r>
      <w:r w:rsidRPr="00E960BD">
        <w:rPr>
          <w:rFonts w:ascii="Times New Roman" w:hAnsi="Times New Roman" w:cs="Times New Roman"/>
          <w:sz w:val="20"/>
          <w:szCs w:val="20"/>
        </w:rPr>
        <w:t>teach</w:t>
      </w:r>
      <w:r>
        <w:rPr>
          <w:rFonts w:ascii="Times New Roman" w:hAnsi="Times New Roman" w:cs="Times New Roman"/>
          <w:sz w:val="20"/>
          <w:szCs w:val="20"/>
        </w:rPr>
        <w:t>es</w:t>
      </w:r>
      <w:r w:rsidRPr="00E960BD">
        <w:rPr>
          <w:rFonts w:ascii="Times New Roman" w:hAnsi="Times New Roman" w:cs="Times New Roman"/>
          <w:sz w:val="20"/>
          <w:szCs w:val="20"/>
        </w:rPr>
        <w:t xml:space="preserve"> knowledge</w:t>
      </w:r>
      <w:r>
        <w:rPr>
          <w:sz w:val="20"/>
          <w:szCs w:val="20"/>
        </w:rPr>
        <w:t>” about the Bible</w:t>
      </w:r>
      <w:r w:rsidR="000C4C69">
        <w:rPr>
          <w:sz w:val="20"/>
          <w:szCs w:val="20"/>
        </w:rPr>
        <w:t>, not the person used by God.</w:t>
      </w:r>
    </w:p>
    <w:p w14:paraId="5EECAF92" w14:textId="7753D3F8" w:rsidR="00016C7D" w:rsidRDefault="00016C7D" w:rsidP="00796CA5">
      <w:pPr>
        <w:pStyle w:val="ListParagraph"/>
        <w:numPr>
          <w:ilvl w:val="2"/>
          <w:numId w:val="4"/>
        </w:numPr>
        <w:ind w:left="1890"/>
        <w:rPr>
          <w:sz w:val="20"/>
          <w:szCs w:val="20"/>
        </w:rPr>
      </w:pPr>
      <w:r>
        <w:rPr>
          <w:sz w:val="20"/>
          <w:szCs w:val="20"/>
        </w:rPr>
        <w:t>“</w:t>
      </w:r>
      <w:r w:rsidR="000C4C69">
        <w:rPr>
          <w:sz w:val="20"/>
          <w:szCs w:val="20"/>
        </w:rPr>
        <w:t>T</w:t>
      </w:r>
      <w:r w:rsidRPr="00E960BD">
        <w:rPr>
          <w:rFonts w:ascii="Times New Roman" w:hAnsi="Times New Roman" w:cs="Times New Roman"/>
          <w:sz w:val="20"/>
          <w:szCs w:val="20"/>
        </w:rPr>
        <w:t>each</w:t>
      </w:r>
      <w:r w:rsidR="000C4C69">
        <w:rPr>
          <w:rFonts w:ascii="Times New Roman" w:hAnsi="Times New Roman" w:cs="Times New Roman"/>
          <w:sz w:val="20"/>
          <w:szCs w:val="20"/>
        </w:rPr>
        <w:t>ing</w:t>
      </w:r>
      <w:r>
        <w:rPr>
          <w:sz w:val="20"/>
          <w:szCs w:val="20"/>
        </w:rPr>
        <w:t>”</w:t>
      </w:r>
      <w:r w:rsidR="000C4C69">
        <w:rPr>
          <w:sz w:val="20"/>
          <w:szCs w:val="20"/>
        </w:rPr>
        <w:t xml:space="preserve"> vs </w:t>
      </w:r>
      <w:r>
        <w:rPr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pr</w:t>
      </w:r>
      <w:r w:rsidRPr="00E960BD">
        <w:rPr>
          <w:rFonts w:ascii="Times New Roman" w:hAnsi="Times New Roman" w:cs="Times New Roman"/>
          <w:sz w:val="20"/>
          <w:szCs w:val="20"/>
        </w:rPr>
        <w:t>each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sz w:val="20"/>
          <w:szCs w:val="20"/>
        </w:rPr>
        <w:t>”</w:t>
      </w:r>
    </w:p>
    <w:p w14:paraId="7FF85C1C" w14:textId="77DFBDB4" w:rsidR="00796CA5" w:rsidRDefault="00796CA5" w:rsidP="00E960BD">
      <w:pPr>
        <w:pStyle w:val="ListParagraph"/>
        <w:numPr>
          <w:ilvl w:val="1"/>
          <w:numId w:val="4"/>
        </w:numPr>
        <w:ind w:left="1170"/>
        <w:rPr>
          <w:sz w:val="20"/>
          <w:szCs w:val="20"/>
        </w:rPr>
      </w:pPr>
      <w:r>
        <w:rPr>
          <w:sz w:val="20"/>
          <w:szCs w:val="20"/>
        </w:rPr>
        <w:t>“</w:t>
      </w:r>
      <w:r w:rsidRPr="00796CA5">
        <w:rPr>
          <w:rFonts w:ascii="Times New Roman" w:hAnsi="Times New Roman" w:cs="Times New Roman"/>
          <w:sz w:val="20"/>
          <w:szCs w:val="20"/>
        </w:rPr>
        <w:t>and whom shall he make to understand doctrine?</w:t>
      </w:r>
      <w:r>
        <w:rPr>
          <w:sz w:val="20"/>
          <w:szCs w:val="20"/>
        </w:rPr>
        <w:t>”</w:t>
      </w:r>
    </w:p>
    <w:p w14:paraId="5D7D9C99" w14:textId="092A5862" w:rsidR="00016C7D" w:rsidRDefault="0024677E" w:rsidP="00016C7D">
      <w:pPr>
        <w:pStyle w:val="ListParagraph"/>
        <w:numPr>
          <w:ilvl w:val="2"/>
          <w:numId w:val="4"/>
        </w:numPr>
        <w:ind w:left="1890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796CA5">
        <w:rPr>
          <w:rFonts w:ascii="Times New Roman" w:hAnsi="Times New Roman" w:cs="Times New Roman"/>
          <w:sz w:val="20"/>
          <w:szCs w:val="20"/>
        </w:rPr>
        <w:t>nderstand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sz w:val="20"/>
          <w:szCs w:val="20"/>
        </w:rPr>
        <w:t xml:space="preserve">” is being able to see the patterns which are consistent across the Bible.  With true </w:t>
      </w:r>
      <w:r>
        <w:rPr>
          <w:sz w:val="20"/>
          <w:szCs w:val="20"/>
        </w:rPr>
        <w:t>“</w:t>
      </w:r>
      <w:r w:rsidRPr="00796CA5">
        <w:rPr>
          <w:rFonts w:ascii="Times New Roman" w:hAnsi="Times New Roman" w:cs="Times New Roman"/>
          <w:sz w:val="20"/>
          <w:szCs w:val="20"/>
        </w:rPr>
        <w:t>understand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sz w:val="20"/>
          <w:szCs w:val="20"/>
        </w:rPr>
        <w:t>”</w:t>
      </w:r>
      <w:r>
        <w:rPr>
          <w:sz w:val="20"/>
          <w:szCs w:val="20"/>
        </w:rPr>
        <w:t>, a person can know what another place in the Bible is teaching when they encounter something which fits a pattern that is consistent across the Bible.</w:t>
      </w:r>
    </w:p>
    <w:p w14:paraId="5C0ADC28" w14:textId="65F7DBDC" w:rsidR="0024677E" w:rsidRDefault="0024677E" w:rsidP="00016C7D">
      <w:pPr>
        <w:pStyle w:val="ListParagraph"/>
        <w:numPr>
          <w:ilvl w:val="2"/>
          <w:numId w:val="4"/>
        </w:numPr>
        <w:ind w:left="1890"/>
        <w:rPr>
          <w:sz w:val="20"/>
          <w:szCs w:val="20"/>
        </w:rPr>
      </w:pPr>
      <w:r>
        <w:rPr>
          <w:sz w:val="20"/>
          <w:szCs w:val="20"/>
        </w:rPr>
        <w:t>Our question starts with the word “</w:t>
      </w:r>
      <w:r w:rsidRPr="00490E59">
        <w:rPr>
          <w:rFonts w:ascii="Times New Roman" w:hAnsi="Times New Roman" w:cs="Times New Roman"/>
          <w:sz w:val="20"/>
          <w:szCs w:val="20"/>
        </w:rPr>
        <w:t>and</w:t>
      </w:r>
      <w:r>
        <w:rPr>
          <w:sz w:val="20"/>
          <w:szCs w:val="20"/>
        </w:rPr>
        <w:t>”, which adds it to the prior question.  The fact is that “</w:t>
      </w:r>
      <w:r w:rsidRPr="00796CA5">
        <w:rPr>
          <w:rFonts w:ascii="Times New Roman" w:hAnsi="Times New Roman" w:cs="Times New Roman"/>
          <w:sz w:val="20"/>
          <w:szCs w:val="20"/>
        </w:rPr>
        <w:t>understand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sz w:val="20"/>
          <w:szCs w:val="20"/>
        </w:rPr>
        <w:t>”</w:t>
      </w:r>
      <w:r>
        <w:rPr>
          <w:sz w:val="20"/>
          <w:szCs w:val="20"/>
        </w:rPr>
        <w:t xml:space="preserve"> is added to </w:t>
      </w:r>
      <w:r>
        <w:rPr>
          <w:sz w:val="20"/>
          <w:szCs w:val="20"/>
        </w:rPr>
        <w:t>“</w:t>
      </w:r>
      <w:r w:rsidRPr="00796CA5">
        <w:rPr>
          <w:rFonts w:ascii="Times New Roman" w:hAnsi="Times New Roman" w:cs="Times New Roman"/>
          <w:sz w:val="20"/>
          <w:szCs w:val="20"/>
        </w:rPr>
        <w:t>knowledge</w:t>
      </w:r>
      <w:r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52A5F2A7" w14:textId="2A710970" w:rsidR="0024677E" w:rsidRPr="006A1D48" w:rsidRDefault="0024677E" w:rsidP="00016C7D">
      <w:pPr>
        <w:pStyle w:val="ListParagraph"/>
        <w:numPr>
          <w:ilvl w:val="2"/>
          <w:numId w:val="4"/>
        </w:numPr>
        <w:ind w:left="1890"/>
        <w:rPr>
          <w:sz w:val="20"/>
          <w:szCs w:val="20"/>
        </w:rPr>
      </w:pPr>
      <w:r>
        <w:rPr>
          <w:sz w:val="20"/>
          <w:szCs w:val="20"/>
        </w:rPr>
        <w:t xml:space="preserve">Our sentence has </w:t>
      </w:r>
      <w:r>
        <w:rPr>
          <w:sz w:val="20"/>
          <w:szCs w:val="20"/>
        </w:rPr>
        <w:t>“</w:t>
      </w:r>
      <w:r w:rsidRPr="00796CA5">
        <w:rPr>
          <w:rFonts w:ascii="Times New Roman" w:hAnsi="Times New Roman" w:cs="Times New Roman"/>
          <w:sz w:val="20"/>
          <w:szCs w:val="20"/>
        </w:rPr>
        <w:t>knowledge</w:t>
      </w:r>
      <w:r>
        <w:rPr>
          <w:sz w:val="20"/>
          <w:szCs w:val="20"/>
        </w:rPr>
        <w:t>”</w:t>
      </w:r>
      <w:r>
        <w:rPr>
          <w:sz w:val="20"/>
          <w:szCs w:val="20"/>
        </w:rPr>
        <w:t xml:space="preserve"> before </w:t>
      </w:r>
      <w:r>
        <w:rPr>
          <w:sz w:val="20"/>
          <w:szCs w:val="20"/>
        </w:rPr>
        <w:t>“</w:t>
      </w:r>
      <w:r w:rsidRPr="00796CA5">
        <w:rPr>
          <w:rFonts w:ascii="Times New Roman" w:hAnsi="Times New Roman" w:cs="Times New Roman"/>
          <w:sz w:val="20"/>
          <w:szCs w:val="20"/>
        </w:rPr>
        <w:t>understand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sz w:val="20"/>
          <w:szCs w:val="20"/>
        </w:rPr>
        <w:t>”</w:t>
      </w:r>
      <w:r>
        <w:rPr>
          <w:sz w:val="20"/>
          <w:szCs w:val="20"/>
        </w:rPr>
        <w:t xml:space="preserve"> because this is God’s order of “</w:t>
      </w:r>
      <w:r w:rsidRPr="0024677E">
        <w:rPr>
          <w:rFonts w:ascii="Times New Roman" w:hAnsi="Times New Roman" w:cs="Times New Roman"/>
          <w:sz w:val="20"/>
          <w:szCs w:val="20"/>
        </w:rPr>
        <w:t>teaching</w:t>
      </w:r>
      <w:r>
        <w:rPr>
          <w:sz w:val="20"/>
          <w:szCs w:val="20"/>
        </w:rPr>
        <w:t xml:space="preserve">” them.  </w:t>
      </w:r>
      <w:r w:rsidR="000C4C69">
        <w:rPr>
          <w:sz w:val="20"/>
          <w:szCs w:val="20"/>
        </w:rPr>
        <w:t xml:space="preserve">Likewise, </w:t>
      </w:r>
      <w:r>
        <w:rPr>
          <w:sz w:val="20"/>
          <w:szCs w:val="20"/>
        </w:rPr>
        <w:t xml:space="preserve">God’s way </w:t>
      </w:r>
      <w:r w:rsidR="000C4C69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to </w:t>
      </w:r>
      <w:r w:rsidR="000C4C69">
        <w:rPr>
          <w:sz w:val="20"/>
          <w:szCs w:val="20"/>
        </w:rPr>
        <w:t xml:space="preserve">teach </w:t>
      </w:r>
      <w:r>
        <w:rPr>
          <w:sz w:val="20"/>
          <w:szCs w:val="20"/>
        </w:rPr>
        <w:t xml:space="preserve">the many applications </w:t>
      </w:r>
      <w:r w:rsidR="000C4C69">
        <w:rPr>
          <w:sz w:val="20"/>
          <w:szCs w:val="20"/>
        </w:rPr>
        <w:t>before</w:t>
      </w:r>
      <w:r w:rsidR="006A1D48" w:rsidRPr="006A1D48">
        <w:rPr>
          <w:sz w:val="20"/>
          <w:szCs w:val="20"/>
        </w:rPr>
        <w:t xml:space="preserve"> the single interpretation.</w:t>
      </w:r>
    </w:p>
    <w:p w14:paraId="1E77A1D0" w14:textId="4A7850BE" w:rsidR="0043197A" w:rsidRDefault="0043197A" w:rsidP="00516D86">
      <w:pPr>
        <w:pStyle w:val="Heading3"/>
        <w:numPr>
          <w:ilvl w:val="0"/>
          <w:numId w:val="1"/>
        </w:numPr>
        <w:ind w:left="450"/>
      </w:pPr>
      <w:r>
        <w:t>P</w:t>
      </w:r>
      <w:r w:rsidR="006A1D48">
        <w:t>arts</w:t>
      </w:r>
    </w:p>
    <w:p w14:paraId="4DAC37AB" w14:textId="27E7C623" w:rsidR="006A1D48" w:rsidRPr="00630CC5" w:rsidRDefault="006C1495" w:rsidP="006A1D4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6A1D48" w:rsidRPr="00630CC5">
        <w:rPr>
          <w:sz w:val="20"/>
          <w:szCs w:val="20"/>
        </w:rPr>
        <w:t>very Bible word has a unique definition</w:t>
      </w:r>
      <w:r>
        <w:rPr>
          <w:sz w:val="20"/>
          <w:szCs w:val="20"/>
        </w:rPr>
        <w:t>.</w:t>
      </w:r>
    </w:p>
    <w:p w14:paraId="2BF2BD2A" w14:textId="01A8ED02" w:rsidR="00FB1858" w:rsidRPr="00630CC5" w:rsidRDefault="00FB1858" w:rsidP="00FB18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0CC5">
        <w:rPr>
          <w:b/>
          <w:sz w:val="20"/>
          <w:szCs w:val="20"/>
        </w:rPr>
        <w:t>Matthew 5:18</w:t>
      </w:r>
      <w:r w:rsidRPr="00630CC5">
        <w:rPr>
          <w:sz w:val="20"/>
          <w:szCs w:val="20"/>
        </w:rPr>
        <w:t xml:space="preserve"> and </w:t>
      </w:r>
      <w:r w:rsidRPr="00630CC5">
        <w:rPr>
          <w:b/>
          <w:sz w:val="20"/>
          <w:szCs w:val="20"/>
        </w:rPr>
        <w:t>Luke 16:17</w:t>
      </w:r>
      <w:r w:rsidRPr="00630CC5">
        <w:rPr>
          <w:sz w:val="20"/>
          <w:szCs w:val="20"/>
        </w:rPr>
        <w:t xml:space="preserve"> tell us that “</w:t>
      </w:r>
      <w:r w:rsidRPr="00630CC5">
        <w:rPr>
          <w:rFonts w:ascii="Times New Roman" w:hAnsi="Times New Roman" w:cs="Times New Roman"/>
          <w:sz w:val="20"/>
          <w:szCs w:val="20"/>
        </w:rPr>
        <w:t>one jot or one tittle shall in no wise pass from the law, till all be fulfilled</w:t>
      </w:r>
      <w:r w:rsidRPr="00630CC5">
        <w:rPr>
          <w:sz w:val="20"/>
          <w:szCs w:val="20"/>
        </w:rPr>
        <w:t>”.  These are our punctuation.</w:t>
      </w:r>
    </w:p>
    <w:p w14:paraId="54C6B2A2" w14:textId="28251477" w:rsidR="00827C5F" w:rsidRPr="00630CC5" w:rsidRDefault="00827C5F" w:rsidP="00FB18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0CC5">
        <w:rPr>
          <w:sz w:val="20"/>
          <w:szCs w:val="20"/>
        </w:rPr>
        <w:t>Every punctuation mark</w:t>
      </w:r>
      <w:r w:rsidR="006C1495">
        <w:rPr>
          <w:sz w:val="20"/>
          <w:szCs w:val="20"/>
        </w:rPr>
        <w:t>, in the Bible,</w:t>
      </w:r>
      <w:r w:rsidR="00BE0D27" w:rsidRPr="00630CC5">
        <w:rPr>
          <w:sz w:val="20"/>
          <w:szCs w:val="20"/>
        </w:rPr>
        <w:t xml:space="preserve"> has a single meaning</w:t>
      </w:r>
      <w:r w:rsidR="00630CC5" w:rsidRPr="00630CC5">
        <w:rPr>
          <w:sz w:val="20"/>
          <w:szCs w:val="20"/>
        </w:rPr>
        <w:t>.</w:t>
      </w:r>
    </w:p>
    <w:p w14:paraId="1C543C96" w14:textId="318EE835" w:rsidR="00827C5F" w:rsidRPr="00630CC5" w:rsidRDefault="00827C5F" w:rsidP="00FB18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0CC5">
        <w:rPr>
          <w:sz w:val="20"/>
          <w:szCs w:val="20"/>
        </w:rPr>
        <w:t>Connecting words</w:t>
      </w:r>
      <w:r w:rsidR="00BE0D27" w:rsidRPr="00630CC5">
        <w:rPr>
          <w:sz w:val="20"/>
          <w:szCs w:val="20"/>
        </w:rPr>
        <w:t xml:space="preserve"> such as “and”, “but”, “if”, “then”, “now”, “therefore” and more are critical for proper interpretation but often ignored.</w:t>
      </w:r>
    </w:p>
    <w:p w14:paraId="53E0EAEC" w14:textId="06F5F3D3" w:rsidR="00827C5F" w:rsidRPr="00630CC5" w:rsidRDefault="00827C5F" w:rsidP="00FB18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0CC5">
        <w:rPr>
          <w:sz w:val="20"/>
          <w:szCs w:val="20"/>
        </w:rPr>
        <w:t>Personal pronouns</w:t>
      </w:r>
      <w:r w:rsidR="00630CC5" w:rsidRPr="00630CC5">
        <w:rPr>
          <w:sz w:val="20"/>
          <w:szCs w:val="20"/>
        </w:rPr>
        <w:t xml:space="preserve"> such as “ye”, </w:t>
      </w:r>
      <w:r w:rsidR="00630CC5" w:rsidRPr="00630CC5">
        <w:rPr>
          <w:sz w:val="20"/>
          <w:szCs w:val="20"/>
        </w:rPr>
        <w:t>“</w:t>
      </w:r>
      <w:r w:rsidR="00630CC5" w:rsidRPr="00630CC5">
        <w:rPr>
          <w:sz w:val="20"/>
          <w:szCs w:val="20"/>
        </w:rPr>
        <w:t>thee</w:t>
      </w:r>
      <w:r w:rsidR="00630CC5" w:rsidRPr="00630CC5">
        <w:rPr>
          <w:sz w:val="20"/>
          <w:szCs w:val="20"/>
        </w:rPr>
        <w:t>”,</w:t>
      </w:r>
      <w:r w:rsidR="00630CC5" w:rsidRPr="00630CC5">
        <w:rPr>
          <w:sz w:val="20"/>
          <w:szCs w:val="20"/>
        </w:rPr>
        <w:t xml:space="preserve"> </w:t>
      </w:r>
      <w:r w:rsidR="00630CC5" w:rsidRPr="00630CC5">
        <w:rPr>
          <w:sz w:val="20"/>
          <w:szCs w:val="20"/>
        </w:rPr>
        <w:t>“</w:t>
      </w:r>
      <w:r w:rsidR="00630CC5" w:rsidRPr="00630CC5">
        <w:rPr>
          <w:sz w:val="20"/>
          <w:szCs w:val="20"/>
        </w:rPr>
        <w:t>thine</w:t>
      </w:r>
      <w:r w:rsidR="00630CC5" w:rsidRPr="00630CC5">
        <w:rPr>
          <w:sz w:val="20"/>
          <w:szCs w:val="20"/>
        </w:rPr>
        <w:t>”,</w:t>
      </w:r>
      <w:r w:rsidR="00630CC5" w:rsidRPr="00630CC5">
        <w:rPr>
          <w:sz w:val="20"/>
          <w:szCs w:val="20"/>
        </w:rPr>
        <w:t xml:space="preserve"> </w:t>
      </w:r>
      <w:proofErr w:type="spellStart"/>
      <w:r w:rsidR="00630CC5" w:rsidRPr="00630CC5">
        <w:rPr>
          <w:sz w:val="20"/>
          <w:szCs w:val="20"/>
        </w:rPr>
        <w:t>etc</w:t>
      </w:r>
      <w:proofErr w:type="spellEnd"/>
      <w:r w:rsidR="00630CC5" w:rsidRPr="00630CC5">
        <w:rPr>
          <w:sz w:val="20"/>
          <w:szCs w:val="20"/>
        </w:rPr>
        <w:t xml:space="preserve"> are used to identify when the Bible is speaking about our personal relationship with God as opposed to speaking about something that applies to many people.</w:t>
      </w:r>
      <w:bookmarkStart w:id="0" w:name="_GoBack"/>
      <w:bookmarkEnd w:id="0"/>
    </w:p>
    <w:p w14:paraId="462CF403" w14:textId="7A9F1481" w:rsidR="00827C5F" w:rsidRPr="00630CC5" w:rsidRDefault="00827C5F" w:rsidP="00FB18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0CC5">
        <w:rPr>
          <w:sz w:val="20"/>
          <w:szCs w:val="20"/>
        </w:rPr>
        <w:t>“</w:t>
      </w:r>
      <w:proofErr w:type="spellStart"/>
      <w:r w:rsidRPr="00630CC5">
        <w:rPr>
          <w:sz w:val="20"/>
          <w:szCs w:val="20"/>
        </w:rPr>
        <w:t>th</w:t>
      </w:r>
      <w:proofErr w:type="spellEnd"/>
      <w:r w:rsidRPr="00630CC5">
        <w:rPr>
          <w:sz w:val="20"/>
          <w:szCs w:val="20"/>
        </w:rPr>
        <w:t>” and “St”</w:t>
      </w:r>
      <w:r w:rsidR="00630CC5">
        <w:rPr>
          <w:sz w:val="20"/>
          <w:szCs w:val="20"/>
        </w:rPr>
        <w:t xml:space="preserve"> are suffixes which are added to action verbs to identify life-style actions as opposed to actions which might be done only once.  For example, </w:t>
      </w:r>
      <w:proofErr w:type="spellStart"/>
      <w:r w:rsidR="00630CC5">
        <w:rPr>
          <w:sz w:val="20"/>
          <w:szCs w:val="20"/>
        </w:rPr>
        <w:t>Johnh</w:t>
      </w:r>
      <w:proofErr w:type="spellEnd"/>
      <w:r w:rsidR="00630CC5">
        <w:rPr>
          <w:sz w:val="20"/>
          <w:szCs w:val="20"/>
        </w:rPr>
        <w:t xml:space="preserve"> 3:16 requires a life-style Biblical “belief”.</w:t>
      </w:r>
    </w:p>
    <w:sectPr w:rsidR="00827C5F" w:rsidRPr="00630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608B8"/>
    <w:multiLevelType w:val="hybridMultilevel"/>
    <w:tmpl w:val="CA58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7F40"/>
    <w:multiLevelType w:val="hybridMultilevel"/>
    <w:tmpl w:val="0052B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3D89"/>
    <w:multiLevelType w:val="hybridMultilevel"/>
    <w:tmpl w:val="C062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A3D14"/>
    <w:multiLevelType w:val="hybridMultilevel"/>
    <w:tmpl w:val="F60257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94C1FF9"/>
    <w:multiLevelType w:val="hybridMultilevel"/>
    <w:tmpl w:val="7FECF1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16"/>
    <w:rsid w:val="00016C7D"/>
    <w:rsid w:val="000C4C69"/>
    <w:rsid w:val="0010787F"/>
    <w:rsid w:val="0024677E"/>
    <w:rsid w:val="002C6907"/>
    <w:rsid w:val="00330516"/>
    <w:rsid w:val="00357488"/>
    <w:rsid w:val="003B55EB"/>
    <w:rsid w:val="0043197A"/>
    <w:rsid w:val="00490E59"/>
    <w:rsid w:val="00492900"/>
    <w:rsid w:val="004C68F3"/>
    <w:rsid w:val="004F2641"/>
    <w:rsid w:val="00516D86"/>
    <w:rsid w:val="00621853"/>
    <w:rsid w:val="00630CC5"/>
    <w:rsid w:val="006A1392"/>
    <w:rsid w:val="006A1D48"/>
    <w:rsid w:val="006C1495"/>
    <w:rsid w:val="00716ABF"/>
    <w:rsid w:val="00796CA5"/>
    <w:rsid w:val="007B3D12"/>
    <w:rsid w:val="00803AC3"/>
    <w:rsid w:val="00827C5F"/>
    <w:rsid w:val="008A69CD"/>
    <w:rsid w:val="008E7544"/>
    <w:rsid w:val="008F7862"/>
    <w:rsid w:val="009A7321"/>
    <w:rsid w:val="009E0604"/>
    <w:rsid w:val="00A05C11"/>
    <w:rsid w:val="00A23463"/>
    <w:rsid w:val="00A620F6"/>
    <w:rsid w:val="00A71EDC"/>
    <w:rsid w:val="00B81530"/>
    <w:rsid w:val="00BE0D27"/>
    <w:rsid w:val="00BF5E73"/>
    <w:rsid w:val="00C27AA0"/>
    <w:rsid w:val="00C75DA1"/>
    <w:rsid w:val="00CA058C"/>
    <w:rsid w:val="00D11F77"/>
    <w:rsid w:val="00D44B7D"/>
    <w:rsid w:val="00D64451"/>
    <w:rsid w:val="00DB7963"/>
    <w:rsid w:val="00DE4C57"/>
    <w:rsid w:val="00E63B4C"/>
    <w:rsid w:val="00E960BD"/>
    <w:rsid w:val="00EE62DA"/>
    <w:rsid w:val="00F6640C"/>
    <w:rsid w:val="00FB1858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C294"/>
  <w15:chartTrackingRefBased/>
  <w15:docId w15:val="{C0A5CE12-995E-4E29-8CDB-4B1D444B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A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7A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5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6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ata\Development\My%20Web%20Sites\Bible\Verses\Proverbs.html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Data\Development\My%20Web%20Sites\Bible\Verses\Proverb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Data\Development\My%20Web%20Sites\Bible\Verses\Proverb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A824-B108-4FDE-9748-D8EFB786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2018-07-21T20:12:00Z</cp:lastPrinted>
  <dcterms:created xsi:type="dcterms:W3CDTF">2018-07-21T20:56:00Z</dcterms:created>
  <dcterms:modified xsi:type="dcterms:W3CDTF">2018-07-21T21:33:00Z</dcterms:modified>
</cp:coreProperties>
</file>